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69A" w:rsidRPr="00737DD1" w:rsidRDefault="00737DD1" w:rsidP="00737DD1">
      <w:pPr>
        <w:ind w:left="2265" w:hanging="2265"/>
        <w:outlineLvl w:val="0"/>
        <w:rPr>
          <w:rFonts w:ascii="Arial" w:hAnsi="Arial"/>
          <w:sz w:val="24"/>
          <w:szCs w:val="24"/>
        </w:rPr>
      </w:pPr>
      <w:r>
        <w:rPr>
          <w:rFonts w:ascii="Arial" w:hAnsi="Arial"/>
          <w:b/>
          <w:sz w:val="24"/>
        </w:rPr>
        <w:t>Title</w:t>
      </w:r>
      <w:r w:rsidR="004D369A">
        <w:rPr>
          <w:rFonts w:ascii="Arial" w:hAnsi="Arial"/>
          <w:b/>
          <w:sz w:val="24"/>
        </w:rPr>
        <w:tab/>
      </w:r>
      <w:r w:rsidR="004D369A">
        <w:rPr>
          <w:rFonts w:ascii="Arial" w:hAnsi="Arial"/>
          <w:b/>
          <w:sz w:val="24"/>
        </w:rPr>
        <w:tab/>
      </w:r>
      <w:r w:rsidR="000F7DA7">
        <w:rPr>
          <w:rFonts w:ascii="Arial" w:hAnsi="Arial"/>
          <w:sz w:val="24"/>
          <w:szCs w:val="24"/>
        </w:rPr>
        <w:t>Test Tolerances</w:t>
      </w:r>
      <w:r w:rsidR="000F7DA7" w:rsidRPr="00761A9C">
        <w:rPr>
          <w:rFonts w:ascii="Arial" w:hAnsi="Arial"/>
          <w:sz w:val="24"/>
          <w:szCs w:val="24"/>
        </w:rPr>
        <w:t xml:space="preserve"> for </w:t>
      </w:r>
      <w:proofErr w:type="spellStart"/>
      <w:r w:rsidR="009F24F3">
        <w:rPr>
          <w:rFonts w:ascii="Arial" w:hAnsi="Arial"/>
          <w:sz w:val="24"/>
          <w:szCs w:val="24"/>
        </w:rPr>
        <w:t>RRM</w:t>
      </w:r>
      <w:proofErr w:type="spellEnd"/>
      <w:r w:rsidR="009F24F3">
        <w:rPr>
          <w:rFonts w:ascii="Arial" w:hAnsi="Arial"/>
          <w:sz w:val="24"/>
          <w:szCs w:val="24"/>
        </w:rPr>
        <w:t xml:space="preserve"> Test case </w:t>
      </w:r>
      <w:r w:rsidR="00576D16">
        <w:rPr>
          <w:rFonts w:ascii="Arial" w:hAnsi="Arial"/>
          <w:sz w:val="24"/>
          <w:szCs w:val="24"/>
        </w:rPr>
        <w:t>6.1.2.2</w:t>
      </w:r>
      <w:r w:rsidR="00A47242">
        <w:rPr>
          <w:rFonts w:ascii="Arial" w:hAnsi="Arial"/>
          <w:sz w:val="24"/>
          <w:szCs w:val="24"/>
        </w:rPr>
        <w:t xml:space="preserve">: </w:t>
      </w:r>
      <w:r w:rsidR="009F24F3" w:rsidRPr="009F24F3">
        <w:rPr>
          <w:rFonts w:ascii="Arial" w:hAnsi="Arial"/>
          <w:sz w:val="24"/>
          <w:szCs w:val="24"/>
        </w:rPr>
        <w:t xml:space="preserve">NR SA FR1 – </w:t>
      </w:r>
      <w:r w:rsidR="00576D16">
        <w:rPr>
          <w:rFonts w:ascii="Arial" w:hAnsi="Arial"/>
          <w:sz w:val="24"/>
          <w:szCs w:val="24"/>
        </w:rPr>
        <w:t>E-</w:t>
      </w:r>
      <w:proofErr w:type="spellStart"/>
      <w:r w:rsidR="00576D16">
        <w:rPr>
          <w:rFonts w:ascii="Arial" w:hAnsi="Arial"/>
          <w:sz w:val="24"/>
          <w:szCs w:val="24"/>
        </w:rPr>
        <w:t>UTRA</w:t>
      </w:r>
      <w:proofErr w:type="spellEnd"/>
      <w:r w:rsidR="00576D16">
        <w:rPr>
          <w:rFonts w:ascii="Arial" w:hAnsi="Arial"/>
          <w:sz w:val="24"/>
          <w:szCs w:val="24"/>
        </w:rPr>
        <w:t xml:space="preserve"> cell re-selection to low</w:t>
      </w:r>
      <w:r w:rsidR="009F24F3" w:rsidRPr="009F24F3">
        <w:rPr>
          <w:rFonts w:ascii="Arial" w:hAnsi="Arial"/>
          <w:sz w:val="24"/>
          <w:szCs w:val="24"/>
        </w:rPr>
        <w:t>er priority E-</w:t>
      </w:r>
      <w:proofErr w:type="spellStart"/>
      <w:r w:rsidR="009F24F3" w:rsidRPr="009F24F3">
        <w:rPr>
          <w:rFonts w:ascii="Arial" w:hAnsi="Arial"/>
          <w:sz w:val="24"/>
          <w:szCs w:val="24"/>
        </w:rPr>
        <w:t>UTRA</w:t>
      </w:r>
      <w:proofErr w:type="spellEnd"/>
    </w:p>
    <w:p w:rsidR="004D369A" w:rsidRDefault="004D369A">
      <w:pPr>
        <w:spacing w:after="120"/>
        <w:ind w:left="1985" w:hanging="1985"/>
        <w:rPr>
          <w:rFonts w:ascii="Arial" w:hAnsi="Arial"/>
          <w:sz w:val="24"/>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9F24F3">
        <w:rPr>
          <w:rFonts w:ascii="Arial" w:hAnsi="Arial"/>
          <w:sz w:val="24"/>
        </w:rPr>
        <w:t xml:space="preserve">Huawei, </w:t>
      </w:r>
      <w:proofErr w:type="spellStart"/>
      <w:r w:rsidR="009F24F3">
        <w:rPr>
          <w:rFonts w:ascii="Arial" w:hAnsi="Arial"/>
          <w:sz w:val="24"/>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174D34" w:rsidRDefault="00174D34" w:rsidP="00174D34">
      <w:pPr>
        <w:overflowPunct/>
        <w:jc w:val="both"/>
        <w:textAlignment w:val="auto"/>
        <w:rPr>
          <w:rFonts w:ascii="Arial" w:hAnsi="Arial"/>
        </w:rPr>
      </w:pPr>
      <w:r>
        <w:rPr>
          <w:rFonts w:ascii="Arial" w:hAnsi="Arial"/>
        </w:rPr>
        <w:t xml:space="preserve">This document relates to the </w:t>
      </w:r>
      <w:r w:rsidRPr="003A6D47">
        <w:rPr>
          <w:rFonts w:ascii="Arial" w:hAnsi="Arial"/>
        </w:rPr>
        <w:t>int</w:t>
      </w:r>
      <w:r>
        <w:rPr>
          <w:rFonts w:ascii="Arial" w:hAnsi="Arial"/>
        </w:rPr>
        <w:t>er</w:t>
      </w:r>
      <w:r w:rsidRPr="003A6D47">
        <w:rPr>
          <w:rFonts w:ascii="Arial" w:hAnsi="Arial"/>
        </w:rPr>
        <w:t xml:space="preserve"> frequency</w:t>
      </w:r>
      <w:r>
        <w:rPr>
          <w:rFonts w:ascii="Arial" w:hAnsi="Arial"/>
        </w:rPr>
        <w:t xml:space="preserve"> </w:t>
      </w:r>
      <w:r w:rsidRPr="00174D34">
        <w:rPr>
          <w:rFonts w:ascii="Arial" w:hAnsi="Arial"/>
        </w:rPr>
        <w:t xml:space="preserve">NR SA FR1 – </w:t>
      </w:r>
      <w:r w:rsidR="00576D16">
        <w:rPr>
          <w:rFonts w:ascii="Arial" w:hAnsi="Arial"/>
        </w:rPr>
        <w:t>E-</w:t>
      </w:r>
      <w:proofErr w:type="spellStart"/>
      <w:r w:rsidR="00576D16">
        <w:rPr>
          <w:rFonts w:ascii="Arial" w:hAnsi="Arial"/>
        </w:rPr>
        <w:t>UTRA</w:t>
      </w:r>
      <w:proofErr w:type="spellEnd"/>
      <w:r w:rsidR="00576D16">
        <w:rPr>
          <w:rFonts w:ascii="Arial" w:hAnsi="Arial"/>
        </w:rPr>
        <w:t xml:space="preserve"> cell re-selection to low</w:t>
      </w:r>
      <w:r w:rsidRPr="00174D34">
        <w:rPr>
          <w:rFonts w:ascii="Arial" w:hAnsi="Arial"/>
        </w:rPr>
        <w:t>er priority E-</w:t>
      </w:r>
      <w:proofErr w:type="spellStart"/>
      <w:r w:rsidRPr="00174D34">
        <w:rPr>
          <w:rFonts w:ascii="Arial" w:hAnsi="Arial"/>
        </w:rPr>
        <w:t>UTRA</w:t>
      </w:r>
      <w:proofErr w:type="spellEnd"/>
      <w:r w:rsidRPr="003A6D47">
        <w:rPr>
          <w:rFonts w:ascii="Arial" w:hAnsi="Arial"/>
        </w:rPr>
        <w:t xml:space="preserve"> </w:t>
      </w:r>
      <w:r>
        <w:rPr>
          <w:rFonts w:ascii="Arial" w:hAnsi="Arial"/>
        </w:rPr>
        <w:t>test</w:t>
      </w:r>
      <w:r w:rsidRPr="003A6D47">
        <w:rPr>
          <w:rFonts w:ascii="Arial" w:hAnsi="Arial"/>
        </w:rPr>
        <w:t xml:space="preserve"> case</w:t>
      </w:r>
      <w:r w:rsidRPr="0020662A">
        <w:rPr>
          <w:rFonts w:ascii="Arial" w:hAnsi="Arial"/>
        </w:rPr>
        <w:t xml:space="preserve"> in</w:t>
      </w:r>
      <w:r>
        <w:rPr>
          <w:rFonts w:ascii="Arial" w:hAnsi="Arial"/>
        </w:rPr>
        <w:t xml:space="preserve"> </w:t>
      </w:r>
      <w:proofErr w:type="spellStart"/>
      <w:r>
        <w:rPr>
          <w:rFonts w:ascii="Arial" w:hAnsi="Arial"/>
        </w:rPr>
        <w:t>TS</w:t>
      </w:r>
      <w:proofErr w:type="spellEnd"/>
      <w:r>
        <w:rPr>
          <w:rFonts w:ascii="Arial" w:hAnsi="Arial"/>
        </w:rPr>
        <w:t xml:space="preserve"> 38.533.</w:t>
      </w:r>
    </w:p>
    <w:p w:rsidR="003A6D47" w:rsidRDefault="00174D34" w:rsidP="004832F6">
      <w:pPr>
        <w:overflowPunct/>
        <w:jc w:val="both"/>
        <w:textAlignment w:val="auto"/>
        <w:rPr>
          <w:rFonts w:ascii="Arial" w:hAnsi="Arial"/>
        </w:rPr>
      </w:pPr>
      <w:r>
        <w:rPr>
          <w:rFonts w:ascii="Arial" w:hAnsi="Arial"/>
        </w:rPr>
        <w:t>The test case in question are:</w:t>
      </w:r>
    </w:p>
    <w:p w:rsidR="003A6D47" w:rsidRDefault="00576D16" w:rsidP="009F24F3">
      <w:pPr>
        <w:numPr>
          <w:ilvl w:val="0"/>
          <w:numId w:val="3"/>
        </w:numPr>
        <w:overflowPunct/>
        <w:textAlignment w:val="auto"/>
        <w:rPr>
          <w:rFonts w:ascii="Arial" w:hAnsi="Arial"/>
        </w:rPr>
      </w:pPr>
      <w:r>
        <w:rPr>
          <w:rFonts w:ascii="Arial" w:hAnsi="Arial"/>
        </w:rPr>
        <w:t>6.1.2.2</w:t>
      </w:r>
      <w:r w:rsidR="009F24F3" w:rsidRPr="009F24F3">
        <w:rPr>
          <w:rFonts w:ascii="Arial" w:hAnsi="Arial"/>
        </w:rPr>
        <w:t>: NR SA FR1 – E-</w:t>
      </w:r>
      <w:proofErr w:type="spellStart"/>
      <w:r w:rsidR="009F24F3" w:rsidRPr="009F24F3">
        <w:rPr>
          <w:rFonts w:ascii="Arial" w:hAnsi="Arial"/>
        </w:rPr>
        <w:t>UTRA</w:t>
      </w:r>
      <w:proofErr w:type="spellEnd"/>
      <w:r w:rsidR="009F24F3" w:rsidRPr="009F24F3">
        <w:rPr>
          <w:rFonts w:ascii="Arial" w:hAnsi="Arial"/>
        </w:rPr>
        <w:t xml:space="preserve"> cell re-selection to </w:t>
      </w:r>
      <w:r>
        <w:rPr>
          <w:rFonts w:ascii="Arial" w:hAnsi="Arial"/>
        </w:rPr>
        <w:t>low</w:t>
      </w:r>
      <w:r w:rsidRPr="00174D34">
        <w:rPr>
          <w:rFonts w:ascii="Arial" w:hAnsi="Arial"/>
        </w:rPr>
        <w:t xml:space="preserve">er </w:t>
      </w:r>
      <w:r w:rsidR="009F24F3" w:rsidRPr="009F24F3">
        <w:rPr>
          <w:rFonts w:ascii="Arial" w:hAnsi="Arial"/>
        </w:rPr>
        <w:t>priority E-</w:t>
      </w:r>
      <w:proofErr w:type="spellStart"/>
      <w:r w:rsidR="009F24F3" w:rsidRPr="009F24F3">
        <w:rPr>
          <w:rFonts w:ascii="Arial" w:hAnsi="Arial"/>
        </w:rPr>
        <w:t>UTRA</w:t>
      </w:r>
      <w:proofErr w:type="spellEnd"/>
    </w:p>
    <w:p w:rsidR="00B56056" w:rsidRPr="00625B5F" w:rsidRDefault="00B56056" w:rsidP="00B56056">
      <w:pPr>
        <w:numPr>
          <w:ilvl w:val="0"/>
          <w:numId w:val="3"/>
        </w:numPr>
        <w:overflowPunct/>
        <w:textAlignment w:val="auto"/>
        <w:rPr>
          <w:rFonts w:ascii="Arial" w:hAnsi="Arial"/>
        </w:rPr>
      </w:pPr>
      <w:r>
        <w:rPr>
          <w:rFonts w:ascii="Arial" w:hAnsi="Arial"/>
        </w:rPr>
        <w:t>6.1.2.5:</w:t>
      </w:r>
      <w:r w:rsidRPr="00B56056">
        <w:t xml:space="preserve"> </w:t>
      </w:r>
      <w:r w:rsidRPr="009F24F3">
        <w:rPr>
          <w:rFonts w:ascii="Arial" w:hAnsi="Arial"/>
        </w:rPr>
        <w:t>NR SA FR1 – E-</w:t>
      </w:r>
      <w:proofErr w:type="spellStart"/>
      <w:r w:rsidRPr="009F24F3">
        <w:rPr>
          <w:rFonts w:ascii="Arial" w:hAnsi="Arial"/>
        </w:rPr>
        <w:t>UTRA</w:t>
      </w:r>
      <w:proofErr w:type="spellEnd"/>
      <w:r w:rsidRPr="009F24F3">
        <w:rPr>
          <w:rFonts w:ascii="Arial" w:hAnsi="Arial"/>
        </w:rPr>
        <w:t xml:space="preserve"> cell re-selection to </w:t>
      </w:r>
      <w:r>
        <w:rPr>
          <w:rFonts w:ascii="Arial" w:hAnsi="Arial"/>
        </w:rPr>
        <w:t>low</w:t>
      </w:r>
      <w:r w:rsidRPr="00174D34">
        <w:rPr>
          <w:rFonts w:ascii="Arial" w:hAnsi="Arial"/>
        </w:rPr>
        <w:t xml:space="preserve">er </w:t>
      </w:r>
      <w:r w:rsidRPr="009F24F3">
        <w:rPr>
          <w:rFonts w:ascii="Arial" w:hAnsi="Arial"/>
        </w:rPr>
        <w:t>priority E-</w:t>
      </w:r>
      <w:proofErr w:type="spellStart"/>
      <w:r w:rsidRPr="009F24F3">
        <w:rPr>
          <w:rFonts w:ascii="Arial" w:hAnsi="Arial"/>
        </w:rPr>
        <w:t>UTRA</w:t>
      </w:r>
      <w:proofErr w:type="spellEnd"/>
      <w:r w:rsidRPr="00B56056">
        <w:rPr>
          <w:rFonts w:ascii="Arial" w:hAnsi="Arial"/>
        </w:rPr>
        <w:t xml:space="preserve"> for </w:t>
      </w:r>
      <w:proofErr w:type="spellStart"/>
      <w:r w:rsidRPr="00B56056">
        <w:rPr>
          <w:rFonts w:ascii="Arial" w:hAnsi="Arial"/>
        </w:rPr>
        <w:t>UE</w:t>
      </w:r>
      <w:proofErr w:type="spellEnd"/>
      <w:r w:rsidRPr="00B56056">
        <w:rPr>
          <w:rFonts w:ascii="Arial" w:hAnsi="Arial"/>
        </w:rPr>
        <w:t xml:space="preserve"> configured with highSpeedMeasFlag-r16</w:t>
      </w: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rsidR="00174D34" w:rsidRPr="005216AE" w:rsidRDefault="00174D34" w:rsidP="00174D34">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rsidR="00174D34" w:rsidRDefault="00174D34" w:rsidP="00174D34">
      <w:pPr>
        <w:overflowPunct/>
        <w:jc w:val="both"/>
        <w:textAlignment w:val="auto"/>
        <w:rPr>
          <w:rFonts w:ascii="Arial" w:hAnsi="Arial"/>
        </w:rPr>
      </w:pPr>
      <w:bookmarkStart w:id="0" w:name="_Toc535476479"/>
      <w:bookmarkStart w:id="1" w:name="_Toc241998906"/>
      <w:bookmarkStart w:id="2" w:name="_Toc319418352"/>
      <w:bookmarkStart w:id="3" w:name="_Toc383691001"/>
      <w:bookmarkStart w:id="4" w:name="_Toc231531227"/>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FE1E16">
        <w:rPr>
          <w:rFonts w:ascii="Arial" w:hAnsi="Arial"/>
          <w:lang w:eastAsia="zh-CN"/>
        </w:rPr>
        <w:t>6.1</w:t>
      </w:r>
      <w:r>
        <w:rPr>
          <w:rFonts w:ascii="Arial" w:hAnsi="Arial"/>
        </w:rPr>
        <w:t xml:space="preserve">.0 </w:t>
      </w:r>
      <w:r>
        <w:rPr>
          <w:rFonts w:ascii="Arial" w:hAnsi="Arial" w:cs="Arial"/>
        </w:rPr>
        <w:t>Annex A</w:t>
      </w:r>
    </w:p>
    <w:p w:rsidR="00576D16" w:rsidRPr="00576D16" w:rsidRDefault="00576D16" w:rsidP="00576D16">
      <w:pPr>
        <w:pStyle w:val="4"/>
        <w:rPr>
          <w:highlight w:val="lightGray"/>
          <w:lang w:eastAsia="zh-CN"/>
        </w:rPr>
      </w:pPr>
      <w:bookmarkStart w:id="5" w:name="_Toc535476483"/>
      <w:bookmarkEnd w:id="0"/>
      <w:bookmarkEnd w:id="1"/>
      <w:bookmarkEnd w:id="2"/>
      <w:bookmarkEnd w:id="3"/>
      <w:r w:rsidRPr="00576D16">
        <w:rPr>
          <w:highlight w:val="lightGray"/>
          <w:lang w:eastAsia="zh-CN"/>
        </w:rPr>
        <w:t>A.6.1.2.2</w:t>
      </w:r>
      <w:r w:rsidRPr="00576D16">
        <w:rPr>
          <w:highlight w:val="lightGray"/>
          <w:lang w:eastAsia="zh-CN"/>
        </w:rPr>
        <w:tab/>
        <w:t>Cell reselection to lower priority E-</w:t>
      </w:r>
      <w:proofErr w:type="spellStart"/>
      <w:r w:rsidRPr="00576D16">
        <w:rPr>
          <w:highlight w:val="lightGray"/>
          <w:lang w:eastAsia="zh-CN"/>
        </w:rPr>
        <w:t>UTRAN</w:t>
      </w:r>
      <w:bookmarkEnd w:id="5"/>
      <w:proofErr w:type="spellEnd"/>
    </w:p>
    <w:p w:rsidR="00576D16" w:rsidRPr="00576D16" w:rsidRDefault="00576D16" w:rsidP="00576D16">
      <w:pPr>
        <w:pStyle w:val="5"/>
        <w:rPr>
          <w:highlight w:val="lightGray"/>
          <w:lang w:eastAsia="zh-CN"/>
        </w:rPr>
      </w:pPr>
      <w:bookmarkStart w:id="6" w:name="_Toc535476484"/>
      <w:r w:rsidRPr="00576D16">
        <w:rPr>
          <w:highlight w:val="lightGray"/>
          <w:lang w:eastAsia="zh-CN"/>
        </w:rPr>
        <w:t>A.6.1.2.2.1</w:t>
      </w:r>
      <w:r w:rsidRPr="00576D16">
        <w:rPr>
          <w:highlight w:val="lightGray"/>
          <w:lang w:eastAsia="zh-CN"/>
        </w:rPr>
        <w:tab/>
        <w:t>Test Purpose and Environment</w:t>
      </w:r>
      <w:bookmarkEnd w:id="6"/>
    </w:p>
    <w:p w:rsidR="00576D16" w:rsidRPr="00576D16" w:rsidRDefault="00576D16" w:rsidP="00576D16">
      <w:pPr>
        <w:rPr>
          <w:rFonts w:cs="v4.2.0"/>
          <w:highlight w:val="lightGray"/>
        </w:rPr>
      </w:pPr>
      <w:r w:rsidRPr="00576D16">
        <w:rPr>
          <w:rFonts w:cs="v4.2.0"/>
          <w:highlight w:val="lightGray"/>
        </w:rPr>
        <w:t>This test is to verify the requirement for the NR to E-</w:t>
      </w:r>
      <w:proofErr w:type="spellStart"/>
      <w:r w:rsidRPr="00576D16">
        <w:rPr>
          <w:rFonts w:cs="v4.2.0"/>
          <w:highlight w:val="lightGray"/>
        </w:rPr>
        <w:t>UTRAN</w:t>
      </w:r>
      <w:proofErr w:type="spellEnd"/>
      <w:r w:rsidRPr="00576D16">
        <w:rPr>
          <w:rFonts w:cs="v4.2.0"/>
          <w:highlight w:val="lightGray"/>
        </w:rPr>
        <w:t xml:space="preserve"> inter-RAT cell reselection requirements specified in clause 4.2.2.5 when the E-</w:t>
      </w:r>
      <w:proofErr w:type="spellStart"/>
      <w:r w:rsidRPr="00576D16">
        <w:rPr>
          <w:rFonts w:cs="v4.2.0"/>
          <w:highlight w:val="lightGray"/>
        </w:rPr>
        <w:t>UTRAN</w:t>
      </w:r>
      <w:proofErr w:type="spellEnd"/>
      <w:r w:rsidRPr="00576D16">
        <w:rPr>
          <w:rFonts w:cs="v4.2.0"/>
          <w:highlight w:val="lightGray"/>
        </w:rPr>
        <w:t xml:space="preserve"> cell is of lower priority.</w:t>
      </w:r>
    </w:p>
    <w:p w:rsidR="00576D16" w:rsidRPr="00576D16" w:rsidRDefault="00576D16" w:rsidP="00576D16">
      <w:pPr>
        <w:pStyle w:val="5"/>
        <w:rPr>
          <w:highlight w:val="lightGray"/>
          <w:lang w:eastAsia="zh-CN"/>
        </w:rPr>
      </w:pPr>
      <w:bookmarkStart w:id="7" w:name="_Toc535476485"/>
      <w:r w:rsidRPr="00576D16">
        <w:rPr>
          <w:highlight w:val="lightGray"/>
          <w:lang w:eastAsia="zh-CN"/>
        </w:rPr>
        <w:t>A.6.1.2.2.2</w:t>
      </w:r>
      <w:r w:rsidRPr="00576D16">
        <w:rPr>
          <w:highlight w:val="lightGray"/>
          <w:lang w:eastAsia="zh-CN"/>
        </w:rPr>
        <w:tab/>
        <w:t>Test Parameters</w:t>
      </w:r>
      <w:bookmarkEnd w:id="7"/>
    </w:p>
    <w:p w:rsidR="00576D16" w:rsidRPr="00576D16" w:rsidRDefault="00576D16" w:rsidP="00576D16">
      <w:pPr>
        <w:rPr>
          <w:rFonts w:cs="v4.2.0"/>
          <w:highlight w:val="lightGray"/>
        </w:rPr>
      </w:pPr>
      <w:r w:rsidRPr="00576D16">
        <w:rPr>
          <w:rFonts w:cs="v4.2.0"/>
          <w:highlight w:val="lightGray"/>
        </w:rPr>
        <w:t>The test scenario comprises of one NR cell and one E-</w:t>
      </w:r>
      <w:proofErr w:type="spellStart"/>
      <w:r w:rsidRPr="00576D16">
        <w:rPr>
          <w:rFonts w:cs="v4.2.0"/>
          <w:highlight w:val="lightGray"/>
        </w:rPr>
        <w:t>UTRAN</w:t>
      </w:r>
      <w:proofErr w:type="spellEnd"/>
      <w:r w:rsidRPr="00576D16">
        <w:rPr>
          <w:rFonts w:cs="v4.2.0"/>
          <w:highlight w:val="lightGray"/>
        </w:rPr>
        <w:t xml:space="preserve"> cell as given in tables A.6.1.2.2.2-1, A.6.1.2.2.2-2, A.6.1.2.2.2-3 and A.6.1.2.2.2-4. The test consists of </w:t>
      </w:r>
      <w:r w:rsidRPr="00576D16">
        <w:rPr>
          <w:rFonts w:cs="v4.2.0"/>
          <w:highlight w:val="lightGray"/>
          <w:lang w:eastAsia="zh-CN"/>
        </w:rPr>
        <w:t>three</w:t>
      </w:r>
      <w:r w:rsidRPr="00576D16">
        <w:rPr>
          <w:rFonts w:cs="v4.2.0"/>
          <w:highlight w:val="lightGray"/>
        </w:rPr>
        <w:t xml:space="preserve"> successive time periods, with time duration of T1</w:t>
      </w:r>
      <w:r w:rsidRPr="00576D16">
        <w:rPr>
          <w:rFonts w:cs="v4.2.0"/>
          <w:highlight w:val="lightGray"/>
          <w:lang w:eastAsia="zh-CN"/>
        </w:rPr>
        <w:t xml:space="preserve"> </w:t>
      </w:r>
      <w:r w:rsidRPr="00576D16">
        <w:rPr>
          <w:rFonts w:cs="v4.2.0"/>
          <w:highlight w:val="lightGray"/>
        </w:rPr>
        <w:t xml:space="preserve">and T2 respectively. Both </w:t>
      </w:r>
      <w:r w:rsidRPr="00576D16">
        <w:rPr>
          <w:rFonts w:cs="v4.2.0"/>
          <w:highlight w:val="lightGray"/>
          <w:lang w:eastAsia="zh-CN"/>
        </w:rPr>
        <w:t>NR cell 1 and E-</w:t>
      </w:r>
      <w:proofErr w:type="spellStart"/>
      <w:r w:rsidRPr="00576D16">
        <w:rPr>
          <w:rFonts w:cs="v4.2.0"/>
          <w:highlight w:val="lightGray"/>
          <w:lang w:eastAsia="zh-CN"/>
        </w:rPr>
        <w:t>UTRAN</w:t>
      </w:r>
      <w:proofErr w:type="spellEnd"/>
      <w:r w:rsidRPr="00576D16">
        <w:rPr>
          <w:rFonts w:cs="v4.2.0"/>
          <w:highlight w:val="lightGray"/>
          <w:lang w:eastAsia="zh-CN"/>
        </w:rPr>
        <w:t xml:space="preserve"> cell 2 are</w:t>
      </w:r>
      <w:r w:rsidRPr="00576D16">
        <w:rPr>
          <w:rFonts w:cs="v4.2.0"/>
          <w:highlight w:val="lightGray"/>
        </w:rPr>
        <w:t xml:space="preserve"> already identified by the </w:t>
      </w:r>
      <w:proofErr w:type="spellStart"/>
      <w:r w:rsidRPr="00576D16">
        <w:rPr>
          <w:rFonts w:cs="v4.2.0"/>
          <w:highlight w:val="lightGray"/>
        </w:rPr>
        <w:t>UE</w:t>
      </w:r>
      <w:proofErr w:type="spellEnd"/>
      <w:r w:rsidRPr="00576D16">
        <w:rPr>
          <w:rFonts w:cs="v4.2.0"/>
          <w:highlight w:val="lightGray"/>
        </w:rPr>
        <w:t xml:space="preserve"> prior to the start of the test. E-</w:t>
      </w:r>
      <w:proofErr w:type="spellStart"/>
      <w:r w:rsidRPr="00576D16">
        <w:rPr>
          <w:rFonts w:cs="v4.2.0"/>
          <w:highlight w:val="lightGray"/>
        </w:rPr>
        <w:t>UTRAN</w:t>
      </w:r>
      <w:proofErr w:type="spellEnd"/>
      <w:r w:rsidRPr="00576D16">
        <w:rPr>
          <w:rFonts w:cs="v4.2.0"/>
          <w:highlight w:val="lightGray"/>
        </w:rPr>
        <w:t xml:space="preserve"> cell 2 is of lower priority than cell 1.</w:t>
      </w:r>
    </w:p>
    <w:p w:rsidR="00576D16" w:rsidRPr="00576D16" w:rsidRDefault="00576D16" w:rsidP="00576D16">
      <w:pPr>
        <w:pStyle w:val="TH"/>
        <w:rPr>
          <w:highlight w:val="lightGray"/>
        </w:rPr>
      </w:pPr>
      <w:r w:rsidRPr="00576D16">
        <w:rPr>
          <w:highlight w:val="lightGray"/>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576D16" w:rsidRPr="00576D16" w:rsidTr="00D56EBD">
        <w:tc>
          <w:tcPr>
            <w:tcW w:w="1428" w:type="dxa"/>
            <w:shd w:val="clear" w:color="auto" w:fill="auto"/>
          </w:tcPr>
          <w:p w:rsidR="00576D16" w:rsidRPr="00576D16" w:rsidRDefault="00576D16" w:rsidP="00D56EBD">
            <w:pPr>
              <w:pStyle w:val="TAH"/>
              <w:rPr>
                <w:highlight w:val="lightGray"/>
              </w:rPr>
            </w:pPr>
            <w:r w:rsidRPr="00576D16">
              <w:rPr>
                <w:highlight w:val="lightGray"/>
              </w:rPr>
              <w:t>Configuration</w:t>
            </w:r>
          </w:p>
        </w:tc>
        <w:tc>
          <w:tcPr>
            <w:tcW w:w="4067" w:type="dxa"/>
            <w:shd w:val="clear" w:color="auto" w:fill="auto"/>
          </w:tcPr>
          <w:p w:rsidR="00576D16" w:rsidRPr="00576D16" w:rsidRDefault="00576D16" w:rsidP="00D56EBD">
            <w:pPr>
              <w:pStyle w:val="TAH"/>
              <w:rPr>
                <w:highlight w:val="lightGray"/>
              </w:rPr>
            </w:pPr>
            <w:r w:rsidRPr="00576D16">
              <w:rPr>
                <w:highlight w:val="lightGray"/>
              </w:rPr>
              <w:t>Description of serving cell</w:t>
            </w:r>
          </w:p>
        </w:tc>
        <w:tc>
          <w:tcPr>
            <w:tcW w:w="4360" w:type="dxa"/>
          </w:tcPr>
          <w:p w:rsidR="00576D16" w:rsidRPr="00576D16" w:rsidRDefault="00576D16" w:rsidP="00D56EBD">
            <w:pPr>
              <w:pStyle w:val="TAH"/>
              <w:rPr>
                <w:highlight w:val="lightGray"/>
                <w:lang w:eastAsia="zh-CN"/>
              </w:rPr>
            </w:pPr>
            <w:r w:rsidRPr="00576D16">
              <w:rPr>
                <w:highlight w:val="lightGray"/>
                <w:lang w:eastAsia="zh-CN"/>
              </w:rPr>
              <w:t>Description of target cell</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1</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2</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3</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30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40MHz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4</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5</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15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10MHz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1428" w:type="dxa"/>
            <w:shd w:val="clear" w:color="auto" w:fill="auto"/>
          </w:tcPr>
          <w:p w:rsidR="00576D16" w:rsidRPr="00576D16" w:rsidRDefault="00576D16" w:rsidP="00D56EBD">
            <w:pPr>
              <w:pStyle w:val="TAL"/>
              <w:rPr>
                <w:highlight w:val="lightGray"/>
                <w:lang w:eastAsia="zh-CN"/>
              </w:rPr>
            </w:pPr>
            <w:r w:rsidRPr="00576D16">
              <w:rPr>
                <w:highlight w:val="lightGray"/>
                <w:lang w:eastAsia="zh-CN"/>
              </w:rPr>
              <w:t>6</w:t>
            </w:r>
          </w:p>
        </w:tc>
        <w:tc>
          <w:tcPr>
            <w:tcW w:w="4067" w:type="dxa"/>
            <w:shd w:val="clear" w:color="auto" w:fill="auto"/>
          </w:tcPr>
          <w:p w:rsidR="00576D16" w:rsidRPr="00576D16" w:rsidRDefault="00576D16" w:rsidP="00D56EBD">
            <w:pPr>
              <w:pStyle w:val="TAL"/>
              <w:rPr>
                <w:rFonts w:eastAsia="Malgun Gothic"/>
                <w:highlight w:val="lightGray"/>
              </w:rPr>
            </w:pPr>
            <w:r w:rsidRPr="00576D16">
              <w:rPr>
                <w:rFonts w:eastAsia="Malgun Gothic"/>
                <w:highlight w:val="lightGray"/>
              </w:rPr>
              <w:t xml:space="preserve">NR 30 kHz </w:t>
            </w:r>
            <w:proofErr w:type="spellStart"/>
            <w:r w:rsidRPr="00576D16">
              <w:rPr>
                <w:rFonts w:eastAsia="Malgun Gothic"/>
                <w:highlight w:val="lightGray"/>
              </w:rPr>
              <w:t>SSB</w:t>
            </w:r>
            <w:proofErr w:type="spellEnd"/>
            <w:r w:rsidRPr="00576D16">
              <w:rPr>
                <w:rFonts w:eastAsia="Malgun Gothic"/>
                <w:highlight w:val="lightGray"/>
              </w:rPr>
              <w:t xml:space="preserve"> </w:t>
            </w:r>
            <w:proofErr w:type="spellStart"/>
            <w:r w:rsidRPr="00576D16">
              <w:rPr>
                <w:rFonts w:eastAsia="Malgun Gothic"/>
                <w:highlight w:val="lightGray"/>
              </w:rPr>
              <w:t>SCS</w:t>
            </w:r>
            <w:proofErr w:type="spellEnd"/>
            <w:r w:rsidRPr="00576D16">
              <w:rPr>
                <w:rFonts w:eastAsia="Malgun Gothic"/>
                <w:highlight w:val="lightGray"/>
              </w:rPr>
              <w:t xml:space="preserve">, 40MHz bandwidth, </w:t>
            </w:r>
            <w:proofErr w:type="spellStart"/>
            <w:r w:rsidRPr="00576D16">
              <w:rPr>
                <w:rFonts w:eastAsia="Malgun Gothic"/>
                <w:highlight w:val="lightGray"/>
              </w:rPr>
              <w:t>TDD</w:t>
            </w:r>
            <w:proofErr w:type="spellEnd"/>
            <w:r w:rsidRPr="00576D16">
              <w:rPr>
                <w:rFonts w:eastAsia="Malgun Gothic"/>
                <w:highlight w:val="lightGray"/>
              </w:rPr>
              <w:t xml:space="preserve"> duplex mode</w:t>
            </w:r>
          </w:p>
        </w:tc>
        <w:tc>
          <w:tcPr>
            <w:tcW w:w="4360" w:type="dxa"/>
          </w:tcPr>
          <w:p w:rsidR="00576D16" w:rsidRPr="00576D16" w:rsidRDefault="00576D16" w:rsidP="00D56EBD">
            <w:pPr>
              <w:pStyle w:val="TAL"/>
              <w:rPr>
                <w:highlight w:val="lightGray"/>
                <w:lang w:eastAsia="zh-CN"/>
              </w:rPr>
            </w:pPr>
            <w:r w:rsidRPr="00576D16">
              <w:rPr>
                <w:highlight w:val="lightGray"/>
                <w:lang w:eastAsia="zh-CN"/>
              </w:rPr>
              <w:t xml:space="preserve">LTE </w:t>
            </w:r>
            <w:r w:rsidRPr="00576D16">
              <w:rPr>
                <w:rFonts w:eastAsia="Malgun Gothic"/>
                <w:highlight w:val="lightGray"/>
              </w:rPr>
              <w:t xml:space="preserve">10MHz bandwidth, </w:t>
            </w:r>
            <w:proofErr w:type="spellStart"/>
            <w:r w:rsidRPr="00576D16">
              <w:rPr>
                <w:rFonts w:eastAsia="Malgun Gothic"/>
                <w:highlight w:val="lightGray"/>
              </w:rPr>
              <w:t>FDD</w:t>
            </w:r>
            <w:proofErr w:type="spellEnd"/>
            <w:r w:rsidRPr="00576D16">
              <w:rPr>
                <w:rFonts w:eastAsia="Malgun Gothic"/>
                <w:highlight w:val="lightGray"/>
              </w:rPr>
              <w:t xml:space="preserve"> duplex mode</w:t>
            </w:r>
          </w:p>
        </w:tc>
      </w:tr>
      <w:tr w:rsidR="00576D16" w:rsidRPr="00576D16" w:rsidTr="00D56EBD">
        <w:tc>
          <w:tcPr>
            <w:tcW w:w="9855" w:type="dxa"/>
            <w:gridSpan w:val="3"/>
            <w:shd w:val="clear" w:color="auto" w:fill="auto"/>
          </w:tcPr>
          <w:p w:rsidR="00576D16" w:rsidRPr="00576D16" w:rsidRDefault="00576D16" w:rsidP="00D56EBD">
            <w:pPr>
              <w:pStyle w:val="TAN"/>
              <w:rPr>
                <w:highlight w:val="lightGray"/>
                <w:lang w:eastAsia="zh-CN"/>
              </w:rPr>
            </w:pPr>
            <w:r w:rsidRPr="00576D16">
              <w:rPr>
                <w:highlight w:val="lightGray"/>
                <w:lang w:eastAsia="zh-CN"/>
              </w:rPr>
              <w:t>Note:</w:t>
            </w:r>
            <w:r w:rsidRPr="00576D16">
              <w:rPr>
                <w:highlight w:val="lightGray"/>
                <w:lang w:eastAsia="zh-CN"/>
              </w:rPr>
              <w:tab/>
            </w:r>
            <w:r w:rsidRPr="00576D16">
              <w:rPr>
                <w:highlight w:val="lightGray"/>
              </w:rPr>
              <w:t xml:space="preserve">The </w:t>
            </w:r>
            <w:proofErr w:type="spellStart"/>
            <w:r w:rsidRPr="00576D16">
              <w:rPr>
                <w:highlight w:val="lightGray"/>
              </w:rPr>
              <w:t>UE</w:t>
            </w:r>
            <w:proofErr w:type="spellEnd"/>
            <w:r w:rsidRPr="00576D16">
              <w:rPr>
                <w:highlight w:val="lightGray"/>
              </w:rPr>
              <w:t xml:space="preserve"> is only required to be tested in one of the supported test configurations.</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rFonts w:cs="v4.2.0"/>
          <w:highlight w:val="lightGray"/>
        </w:rPr>
        <w:lastRenderedPageBreak/>
        <w:t>Table A.6.1.2.2.2-2: General test parameters for NR to E-</w:t>
      </w:r>
      <w:proofErr w:type="spellStart"/>
      <w:r w:rsidRPr="00576D16">
        <w:rPr>
          <w:rFonts w:cs="v4.2.0"/>
          <w:highlight w:val="lightGray"/>
        </w:rPr>
        <w:t>UTRAN</w:t>
      </w:r>
      <w:proofErr w:type="spellEnd"/>
      <w:r w:rsidRPr="00576D16">
        <w:rPr>
          <w:rFonts w:cs="v4.2.0"/>
          <w:highlight w:val="lightGray"/>
        </w:rPr>
        <w:t xml:space="preserve">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76D16" w:rsidRPr="00576D16" w:rsidTr="00D56EBD">
        <w:trPr>
          <w:cantSplit/>
        </w:trPr>
        <w:tc>
          <w:tcPr>
            <w:tcW w:w="2802" w:type="dxa"/>
            <w:gridSpan w:val="2"/>
          </w:tcPr>
          <w:p w:rsidR="00576D16" w:rsidRPr="00576D16" w:rsidRDefault="00576D16" w:rsidP="00D56EBD">
            <w:pPr>
              <w:pStyle w:val="TAH"/>
              <w:rPr>
                <w:rFonts w:cs="Arial"/>
                <w:highlight w:val="lightGray"/>
              </w:rPr>
            </w:pPr>
            <w:r w:rsidRPr="00576D16">
              <w:rPr>
                <w:rFonts w:cs="Arial"/>
                <w:highlight w:val="lightGray"/>
              </w:rPr>
              <w:t>Parameter</w:t>
            </w:r>
          </w:p>
        </w:tc>
        <w:tc>
          <w:tcPr>
            <w:tcW w:w="708" w:type="dxa"/>
          </w:tcPr>
          <w:p w:rsidR="00576D16" w:rsidRPr="00576D16" w:rsidRDefault="00576D16" w:rsidP="00D56EBD">
            <w:pPr>
              <w:pStyle w:val="TAH"/>
              <w:rPr>
                <w:rFonts w:cs="Arial"/>
                <w:highlight w:val="lightGray"/>
              </w:rPr>
            </w:pPr>
            <w:r w:rsidRPr="00576D16">
              <w:rPr>
                <w:rFonts w:cs="Arial"/>
                <w:highlight w:val="lightGray"/>
              </w:rPr>
              <w:t>Unit</w:t>
            </w:r>
          </w:p>
        </w:tc>
        <w:tc>
          <w:tcPr>
            <w:tcW w:w="1418" w:type="dxa"/>
          </w:tcPr>
          <w:p w:rsidR="00576D16" w:rsidRPr="00576D16" w:rsidRDefault="00576D16" w:rsidP="00D56EBD">
            <w:pPr>
              <w:pStyle w:val="TAH"/>
              <w:rPr>
                <w:rFonts w:cs="Arial"/>
                <w:highlight w:val="lightGray"/>
                <w:lang w:eastAsia="zh-CN"/>
              </w:rPr>
            </w:pPr>
            <w:r w:rsidRPr="00576D16">
              <w:rPr>
                <w:rFonts w:cs="Arial"/>
                <w:highlight w:val="lightGray"/>
                <w:lang w:eastAsia="zh-CN"/>
              </w:rPr>
              <w:t>Test configuration</w:t>
            </w:r>
          </w:p>
        </w:tc>
        <w:tc>
          <w:tcPr>
            <w:tcW w:w="1134" w:type="dxa"/>
          </w:tcPr>
          <w:p w:rsidR="00576D16" w:rsidRPr="00576D16" w:rsidRDefault="00576D16" w:rsidP="00D56EBD">
            <w:pPr>
              <w:pStyle w:val="TAH"/>
              <w:rPr>
                <w:rFonts w:cs="Arial"/>
                <w:highlight w:val="lightGray"/>
              </w:rPr>
            </w:pPr>
            <w:r w:rsidRPr="00576D16">
              <w:rPr>
                <w:rFonts w:cs="Arial"/>
                <w:highlight w:val="lightGray"/>
              </w:rPr>
              <w:t>Value</w:t>
            </w:r>
          </w:p>
        </w:tc>
        <w:tc>
          <w:tcPr>
            <w:tcW w:w="3544" w:type="dxa"/>
          </w:tcPr>
          <w:p w:rsidR="00576D16" w:rsidRPr="00576D16" w:rsidRDefault="00576D16" w:rsidP="00D56EBD">
            <w:pPr>
              <w:pStyle w:val="TAH"/>
              <w:rPr>
                <w:rFonts w:cs="Arial"/>
                <w:highlight w:val="lightGray"/>
              </w:rPr>
            </w:pPr>
            <w:r w:rsidRPr="00576D16">
              <w:rPr>
                <w:rFonts w:cs="Arial"/>
                <w:highlight w:val="lightGray"/>
              </w:rPr>
              <w:t>Comment</w:t>
            </w:r>
          </w:p>
        </w:tc>
      </w:tr>
      <w:tr w:rsidR="00576D16" w:rsidRPr="00576D16" w:rsidTr="00D56EBD">
        <w:trPr>
          <w:cantSplit/>
        </w:trPr>
        <w:tc>
          <w:tcPr>
            <w:tcW w:w="1008" w:type="dxa"/>
          </w:tcPr>
          <w:p w:rsidR="00576D16" w:rsidRPr="00576D16" w:rsidRDefault="00576D16" w:rsidP="00D56EBD">
            <w:pPr>
              <w:pStyle w:val="TAL"/>
              <w:rPr>
                <w:rFonts w:cs="Arial"/>
                <w:highlight w:val="lightGray"/>
              </w:rPr>
            </w:pPr>
            <w:r w:rsidRPr="00576D16">
              <w:rPr>
                <w:rFonts w:cs="Arial"/>
                <w:highlight w:val="lightGray"/>
              </w:rPr>
              <w:t>Initial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Cell2</w:t>
            </w:r>
          </w:p>
        </w:tc>
        <w:tc>
          <w:tcPr>
            <w:tcW w:w="3544" w:type="dxa"/>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camps on cell 1 in the initial phase.</w:t>
            </w:r>
          </w:p>
        </w:tc>
      </w:tr>
      <w:tr w:rsidR="00576D16" w:rsidRPr="00576D16" w:rsidTr="00D56EBD">
        <w:trPr>
          <w:cantSplit/>
          <w:trHeight w:val="237"/>
        </w:trPr>
        <w:tc>
          <w:tcPr>
            <w:tcW w:w="1008" w:type="dxa"/>
            <w:vMerge w:val="restart"/>
          </w:tcPr>
          <w:p w:rsidR="00576D16" w:rsidRPr="00576D16" w:rsidRDefault="00576D16" w:rsidP="00D56EBD">
            <w:pPr>
              <w:pStyle w:val="TAL"/>
              <w:rPr>
                <w:rFonts w:cs="Arial"/>
                <w:highlight w:val="lightGray"/>
              </w:rPr>
            </w:pPr>
            <w:r w:rsidRPr="00576D16">
              <w:rPr>
                <w:rFonts w:cs="Arial"/>
                <w:highlight w:val="lightGray"/>
              </w:rPr>
              <w:t>T1 end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w:t>
            </w:r>
            <w:r w:rsidRPr="00576D16">
              <w:rPr>
                <w:rFonts w:cs="Arial"/>
                <w:highlight w:val="lightGray"/>
                <w:lang w:eastAsia="zh-CN"/>
              </w:rPr>
              <w:t>2</w:t>
            </w:r>
          </w:p>
        </w:tc>
        <w:tc>
          <w:tcPr>
            <w:tcW w:w="3544" w:type="dxa"/>
            <w:vMerge w:val="restart"/>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shall perform reselection to cell 2 during T1.</w:t>
            </w:r>
          </w:p>
        </w:tc>
      </w:tr>
      <w:tr w:rsidR="00576D16" w:rsidRPr="00576D16" w:rsidTr="00D56EBD">
        <w:trPr>
          <w:cantSplit/>
          <w:trHeight w:val="283"/>
        </w:trPr>
        <w:tc>
          <w:tcPr>
            <w:tcW w:w="1008" w:type="dxa"/>
            <w:vMerge/>
          </w:tcPr>
          <w:p w:rsidR="00576D16" w:rsidRPr="00576D16" w:rsidRDefault="00576D16" w:rsidP="00D56EBD">
            <w:pPr>
              <w:pStyle w:val="TAL"/>
              <w:rPr>
                <w:rFonts w:cs="Arial"/>
                <w:highlight w:val="lightGray"/>
              </w:rPr>
            </w:pPr>
          </w:p>
        </w:tc>
        <w:tc>
          <w:tcPr>
            <w:tcW w:w="1794" w:type="dxa"/>
          </w:tcPr>
          <w:p w:rsidR="00576D16" w:rsidRPr="00576D16" w:rsidRDefault="00576D16" w:rsidP="00D56EBD">
            <w:pPr>
              <w:pStyle w:val="TAL"/>
              <w:rPr>
                <w:rFonts w:cs="Arial"/>
                <w:highlight w:val="lightGray"/>
              </w:rPr>
            </w:pPr>
            <w:r w:rsidRPr="00576D16">
              <w:rPr>
                <w:rFonts w:cs="Arial"/>
                <w:highlight w:val="lightGray"/>
              </w:rPr>
              <w:t>Neighbour cells</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w:t>
            </w:r>
            <w:r w:rsidRPr="00576D16">
              <w:rPr>
                <w:rFonts w:cs="Arial"/>
                <w:highlight w:val="lightGray"/>
                <w:lang w:eastAsia="zh-CN"/>
              </w:rPr>
              <w:t>1</w:t>
            </w:r>
          </w:p>
        </w:tc>
        <w:tc>
          <w:tcPr>
            <w:tcW w:w="3544" w:type="dxa"/>
            <w:vMerge/>
            <w:tcBorders>
              <w:bottom w:val="single" w:sz="4" w:space="0" w:color="auto"/>
            </w:tcBorders>
          </w:tcPr>
          <w:p w:rsidR="00576D16" w:rsidRPr="00576D16" w:rsidRDefault="00576D16" w:rsidP="00D56EBD">
            <w:pPr>
              <w:pStyle w:val="TAC"/>
              <w:rPr>
                <w:rFonts w:cs="Arial"/>
                <w:highlight w:val="lightGray"/>
              </w:rPr>
            </w:pPr>
          </w:p>
        </w:tc>
      </w:tr>
      <w:tr w:rsidR="00576D16" w:rsidRPr="00576D16" w:rsidTr="00D56EBD">
        <w:trPr>
          <w:cantSplit/>
        </w:trPr>
        <w:tc>
          <w:tcPr>
            <w:tcW w:w="1008" w:type="dxa"/>
            <w:vMerge w:val="restart"/>
          </w:tcPr>
          <w:p w:rsidR="00576D16" w:rsidRPr="00576D16" w:rsidRDefault="00576D16" w:rsidP="00D56EBD">
            <w:pPr>
              <w:pStyle w:val="TAL"/>
              <w:rPr>
                <w:rFonts w:cs="Arial"/>
                <w:highlight w:val="lightGray"/>
              </w:rPr>
            </w:pPr>
            <w:r w:rsidRPr="00576D16">
              <w:rPr>
                <w:rFonts w:cs="Arial"/>
                <w:highlight w:val="lightGray"/>
              </w:rPr>
              <w:t>T2 end condition</w:t>
            </w:r>
          </w:p>
        </w:tc>
        <w:tc>
          <w:tcPr>
            <w:tcW w:w="1794" w:type="dxa"/>
          </w:tcPr>
          <w:p w:rsidR="00576D16" w:rsidRPr="00576D16" w:rsidRDefault="00576D16" w:rsidP="00D56EBD">
            <w:pPr>
              <w:pStyle w:val="TAL"/>
              <w:rPr>
                <w:rFonts w:cs="Arial"/>
                <w:highlight w:val="lightGray"/>
              </w:rPr>
            </w:pPr>
            <w:r w:rsidRPr="00576D16">
              <w:rPr>
                <w:rFonts w:cs="Arial"/>
                <w:highlight w:val="lightGray"/>
              </w:rPr>
              <w:t>Active cell</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Cell1</w:t>
            </w:r>
          </w:p>
        </w:tc>
        <w:tc>
          <w:tcPr>
            <w:tcW w:w="3544" w:type="dxa"/>
            <w:vMerge w:val="restart"/>
          </w:tcPr>
          <w:p w:rsidR="00576D16" w:rsidRPr="00576D16" w:rsidRDefault="00576D16" w:rsidP="00D56EBD">
            <w:pPr>
              <w:pStyle w:val="TAC"/>
              <w:rPr>
                <w:rFonts w:cs="Arial"/>
                <w:highlight w:val="lightGray"/>
              </w:rPr>
            </w:pPr>
            <w:r w:rsidRPr="00576D16">
              <w:rPr>
                <w:rFonts w:cs="Arial"/>
                <w:highlight w:val="lightGray"/>
                <w:lang w:eastAsia="zh-CN"/>
              </w:rPr>
              <w:t xml:space="preserve">The </w:t>
            </w:r>
            <w:proofErr w:type="spellStart"/>
            <w:r w:rsidRPr="00576D16">
              <w:rPr>
                <w:rFonts w:cs="Arial"/>
                <w:highlight w:val="lightGray"/>
                <w:lang w:eastAsia="zh-CN"/>
              </w:rPr>
              <w:t>UE</w:t>
            </w:r>
            <w:proofErr w:type="spellEnd"/>
            <w:r w:rsidRPr="00576D16">
              <w:rPr>
                <w:rFonts w:cs="Arial"/>
                <w:highlight w:val="lightGray"/>
                <w:lang w:eastAsia="zh-CN"/>
              </w:rPr>
              <w:t xml:space="preserve"> shall perform reselection to cell 1 during T2 for iteration of the tests.</w:t>
            </w:r>
          </w:p>
        </w:tc>
      </w:tr>
      <w:tr w:rsidR="00576D16" w:rsidRPr="00576D16" w:rsidTr="00D56EBD">
        <w:trPr>
          <w:cantSplit/>
        </w:trPr>
        <w:tc>
          <w:tcPr>
            <w:tcW w:w="1008" w:type="dxa"/>
            <w:vMerge/>
          </w:tcPr>
          <w:p w:rsidR="00576D16" w:rsidRPr="00576D16" w:rsidRDefault="00576D16" w:rsidP="00D56EBD">
            <w:pPr>
              <w:pStyle w:val="TAL"/>
              <w:rPr>
                <w:rFonts w:cs="Arial"/>
                <w:highlight w:val="lightGray"/>
              </w:rPr>
            </w:pPr>
          </w:p>
        </w:tc>
        <w:tc>
          <w:tcPr>
            <w:tcW w:w="1794" w:type="dxa"/>
          </w:tcPr>
          <w:p w:rsidR="00576D16" w:rsidRPr="00576D16" w:rsidRDefault="00576D16" w:rsidP="00D56EBD">
            <w:pPr>
              <w:pStyle w:val="TAL"/>
              <w:rPr>
                <w:rFonts w:cs="Arial"/>
                <w:highlight w:val="lightGray"/>
              </w:rPr>
            </w:pPr>
            <w:r w:rsidRPr="00576D16">
              <w:rPr>
                <w:rFonts w:cs="Arial"/>
                <w:highlight w:val="lightGray"/>
              </w:rPr>
              <w:t>Neighbour cells</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lang w:eastAsia="zh-CN"/>
              </w:rPr>
              <w:t>Cell2</w:t>
            </w:r>
          </w:p>
        </w:tc>
        <w:tc>
          <w:tcPr>
            <w:tcW w:w="3544" w:type="dxa"/>
            <w:vMerge/>
          </w:tcPr>
          <w:p w:rsidR="00576D16" w:rsidRPr="00576D16" w:rsidRDefault="00576D16" w:rsidP="00D56EBD">
            <w:pPr>
              <w:pStyle w:val="TAC"/>
              <w:rPr>
                <w:rFonts w:cs="Arial"/>
                <w:highlight w:val="lightGray"/>
                <w:lang w:eastAsia="zh-CN"/>
              </w:rPr>
            </w:pP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rPr>
              <w:t>Access Barring Information</w:t>
            </w:r>
          </w:p>
        </w:tc>
        <w:tc>
          <w:tcPr>
            <w:tcW w:w="708" w:type="dxa"/>
          </w:tcPr>
          <w:p w:rsidR="00576D16" w:rsidRPr="00576D16" w:rsidRDefault="00576D16" w:rsidP="00D56EBD">
            <w:pPr>
              <w:pStyle w:val="TAC"/>
              <w:rPr>
                <w:rFonts w:cs="Arial"/>
                <w:highlight w:val="lightGray"/>
              </w:rPr>
            </w:pPr>
            <w:r w:rsidRPr="00576D16">
              <w:rPr>
                <w:rFonts w:cs="v4.2.0"/>
                <w:highlight w:val="lightGray"/>
              </w:rPr>
              <w:t>-</w:t>
            </w:r>
          </w:p>
        </w:tc>
        <w:tc>
          <w:tcPr>
            <w:tcW w:w="1418"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v4.2.0"/>
                <w:highlight w:val="lightGray"/>
              </w:rPr>
              <w:t>Not Sent</w:t>
            </w:r>
          </w:p>
        </w:tc>
        <w:tc>
          <w:tcPr>
            <w:tcW w:w="3544" w:type="dxa"/>
          </w:tcPr>
          <w:p w:rsidR="00576D16" w:rsidRPr="00576D16" w:rsidRDefault="00576D16" w:rsidP="00D56EBD">
            <w:pPr>
              <w:pStyle w:val="TAC"/>
              <w:rPr>
                <w:rFonts w:cs="Arial"/>
                <w:highlight w:val="lightGray"/>
              </w:rPr>
            </w:pPr>
            <w:r w:rsidRPr="00576D16">
              <w:rPr>
                <w:rFonts w:cs="v4.2.0"/>
                <w:highlight w:val="lightGray"/>
              </w:rPr>
              <w:t>No additional delays in random access procedure.</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proofErr w:type="spellStart"/>
            <w:r w:rsidRPr="00576D16">
              <w:rPr>
                <w:rFonts w:cs="Arial"/>
                <w:highlight w:val="lightGray"/>
              </w:rPr>
              <w:t>DRX</w:t>
            </w:r>
            <w:proofErr w:type="spellEnd"/>
            <w:r w:rsidRPr="00576D16">
              <w:rPr>
                <w:rFonts w:cs="Arial"/>
                <w:highlight w:val="lightGray"/>
              </w:rPr>
              <w:t xml:space="preserve"> cycle length</w:t>
            </w:r>
          </w:p>
        </w:tc>
        <w:tc>
          <w:tcPr>
            <w:tcW w:w="708" w:type="dxa"/>
          </w:tcPr>
          <w:p w:rsidR="00576D16" w:rsidRPr="00576D16" w:rsidRDefault="00576D16" w:rsidP="00D56EBD">
            <w:pPr>
              <w:pStyle w:val="TAC"/>
              <w:rPr>
                <w:rFonts w:cs="Arial"/>
                <w:highlight w:val="lightGray"/>
              </w:rPr>
            </w:pPr>
            <w:r w:rsidRPr="00576D16">
              <w:rPr>
                <w:rFonts w:cs="Arial"/>
                <w:highlight w:val="lightGray"/>
              </w:rPr>
              <w:t>s</w:t>
            </w:r>
          </w:p>
        </w:tc>
        <w:tc>
          <w:tcPr>
            <w:tcW w:w="1418"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rPr>
            </w:pPr>
            <w:r w:rsidRPr="00576D16">
              <w:rPr>
                <w:rFonts w:cs="Arial"/>
                <w:highlight w:val="lightGray"/>
              </w:rPr>
              <w:t>1.28</w:t>
            </w:r>
          </w:p>
        </w:tc>
        <w:tc>
          <w:tcPr>
            <w:tcW w:w="3544" w:type="dxa"/>
          </w:tcPr>
          <w:p w:rsidR="00576D16" w:rsidRPr="00576D16" w:rsidRDefault="00576D16" w:rsidP="00D56EBD">
            <w:pPr>
              <w:pStyle w:val="TAC"/>
              <w:rPr>
                <w:rFonts w:cs="Arial"/>
                <w:highlight w:val="lightGray"/>
              </w:rPr>
            </w:pPr>
            <w:r w:rsidRPr="00576D16">
              <w:rPr>
                <w:rFonts w:cs="Arial"/>
                <w:highlight w:val="lightGray"/>
              </w:rPr>
              <w:t>The value shall be used for all cells in the test.</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lang w:eastAsia="zh-CN"/>
              </w:rPr>
            </w:pPr>
            <w:r w:rsidRPr="00576D16">
              <w:rPr>
                <w:rFonts w:cs="Arial"/>
                <w:highlight w:val="lightGray"/>
                <w:lang w:eastAsia="zh-CN"/>
              </w:rPr>
              <w:t xml:space="preserve">NR </w:t>
            </w:r>
            <w:proofErr w:type="spellStart"/>
            <w:r w:rsidRPr="00576D16">
              <w:rPr>
                <w:rFonts w:cs="Arial"/>
                <w:highlight w:val="lightGray"/>
                <w:lang w:eastAsia="zh-CN"/>
              </w:rPr>
              <w:t>PRACH</w:t>
            </w:r>
            <w:proofErr w:type="spellEnd"/>
            <w:r w:rsidRPr="00576D16">
              <w:rPr>
                <w:rFonts w:cs="Arial"/>
                <w:highlight w:val="lightGray"/>
                <w:lang w:eastAsia="zh-CN"/>
              </w:rPr>
              <w:t xml:space="preserve"> configuration index</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87</w:t>
            </w:r>
          </w:p>
        </w:tc>
        <w:tc>
          <w:tcPr>
            <w:tcW w:w="354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 xml:space="preserve">The detailed configuration is specified in </w:t>
            </w:r>
            <w:proofErr w:type="spellStart"/>
            <w:r w:rsidRPr="00576D16">
              <w:rPr>
                <w:rFonts w:cs="Arial"/>
                <w:highlight w:val="lightGray"/>
                <w:lang w:eastAsia="zh-CN"/>
              </w:rPr>
              <w:t>TS</w:t>
            </w:r>
            <w:proofErr w:type="spellEnd"/>
            <w:r w:rsidRPr="00576D16">
              <w:rPr>
                <w:rFonts w:cs="Arial"/>
                <w:highlight w:val="lightGray"/>
                <w:lang w:eastAsia="zh-CN"/>
              </w:rPr>
              <w:t xml:space="preserve"> 38.211 clause 6.3.3.2</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lang w:eastAsia="zh-CN"/>
              </w:rPr>
            </w:pPr>
            <w:r w:rsidRPr="00576D16">
              <w:rPr>
                <w:rFonts w:cs="Arial"/>
                <w:highlight w:val="lightGray"/>
                <w:lang w:eastAsia="zh-CN"/>
              </w:rPr>
              <w:t>E-</w:t>
            </w:r>
            <w:proofErr w:type="spellStart"/>
            <w:r w:rsidRPr="00576D16">
              <w:rPr>
                <w:rFonts w:cs="Arial"/>
                <w:highlight w:val="lightGray"/>
                <w:lang w:eastAsia="zh-CN"/>
              </w:rPr>
              <w:t>UTRAN</w:t>
            </w:r>
            <w:proofErr w:type="spellEnd"/>
            <w:r w:rsidRPr="00576D16">
              <w:rPr>
                <w:rFonts w:cs="Arial"/>
                <w:highlight w:val="lightGray"/>
                <w:lang w:eastAsia="zh-CN"/>
              </w:rPr>
              <w:t xml:space="preserve"> </w:t>
            </w:r>
            <w:proofErr w:type="spellStart"/>
            <w:r w:rsidRPr="00576D16">
              <w:rPr>
                <w:rFonts w:cs="Arial"/>
                <w:highlight w:val="lightGray"/>
                <w:lang w:eastAsia="zh-CN"/>
              </w:rPr>
              <w:t>PRACH</w:t>
            </w:r>
            <w:proofErr w:type="spellEnd"/>
            <w:r w:rsidRPr="00576D16">
              <w:rPr>
                <w:rFonts w:cs="Arial"/>
                <w:highlight w:val="lightGray"/>
                <w:lang w:eastAsia="zh-CN"/>
              </w:rPr>
              <w:t xml:space="preserve"> configuration index</w:t>
            </w:r>
          </w:p>
        </w:tc>
        <w:tc>
          <w:tcPr>
            <w:tcW w:w="708" w:type="dxa"/>
          </w:tcPr>
          <w:p w:rsidR="00576D16" w:rsidRPr="00576D16" w:rsidRDefault="00576D16" w:rsidP="00D56EBD">
            <w:pPr>
              <w:pStyle w:val="TAC"/>
              <w:rPr>
                <w:rFonts w:cs="Arial"/>
                <w:highlight w:val="lightGray"/>
              </w:rPr>
            </w:pP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4</w:t>
            </w:r>
          </w:p>
        </w:tc>
        <w:tc>
          <w:tcPr>
            <w:tcW w:w="3544" w:type="dxa"/>
          </w:tcPr>
          <w:p w:rsidR="00576D16" w:rsidRPr="00576D16" w:rsidRDefault="00576D16" w:rsidP="00D56EBD">
            <w:pPr>
              <w:pStyle w:val="TAC"/>
              <w:rPr>
                <w:rFonts w:cs="Arial"/>
                <w:highlight w:val="lightGray"/>
                <w:lang w:eastAsia="zh-CN"/>
              </w:rPr>
            </w:pPr>
            <w:r w:rsidRPr="00576D16">
              <w:rPr>
                <w:rFonts w:cs="v4.2.0"/>
                <w:highlight w:val="lightGray"/>
              </w:rPr>
              <w:t xml:space="preserve">As specified in table 5.7.1-2 in </w:t>
            </w:r>
            <w:proofErr w:type="spellStart"/>
            <w:r w:rsidRPr="00576D16">
              <w:rPr>
                <w:rFonts w:cs="v4.2.0"/>
                <w:highlight w:val="lightGray"/>
              </w:rPr>
              <w:t>TS</w:t>
            </w:r>
            <w:proofErr w:type="spellEnd"/>
            <w:r w:rsidRPr="00576D16">
              <w:rPr>
                <w:rFonts w:cs="v4.2.0"/>
                <w:highlight w:val="lightGray"/>
              </w:rPr>
              <w:t xml:space="preserve"> 36.211</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lang w:eastAsia="zh-CN"/>
              </w:rPr>
              <w:t>T1</w:t>
            </w:r>
          </w:p>
        </w:tc>
        <w:tc>
          <w:tcPr>
            <w:tcW w:w="708" w:type="dxa"/>
          </w:tcPr>
          <w:p w:rsidR="00576D16" w:rsidRPr="00576D16" w:rsidRDefault="00576D16" w:rsidP="00D56EBD">
            <w:pPr>
              <w:pStyle w:val="TAC"/>
              <w:rPr>
                <w:rFonts w:cs="Arial"/>
                <w:highlight w:val="lightGray"/>
              </w:rPr>
            </w:pPr>
            <w:r w:rsidRPr="00576D16">
              <w:rPr>
                <w:rFonts w:cs="Arial"/>
                <w:highlight w:val="lightGray"/>
                <w:lang w:eastAsia="zh-CN"/>
              </w:rPr>
              <w:t>s</w:t>
            </w: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15</w:t>
            </w:r>
          </w:p>
        </w:tc>
        <w:tc>
          <w:tcPr>
            <w:tcW w:w="3544" w:type="dxa"/>
          </w:tcPr>
          <w:p w:rsidR="00576D16" w:rsidRPr="00576D16" w:rsidRDefault="00576D16" w:rsidP="00D56EBD">
            <w:pPr>
              <w:pStyle w:val="TAC"/>
              <w:rPr>
                <w:rFonts w:cs="Arial"/>
                <w:highlight w:val="lightGray"/>
              </w:rPr>
            </w:pPr>
            <w:r w:rsidRPr="00576D16">
              <w:rPr>
                <w:rFonts w:cs="Arial"/>
                <w:highlight w:val="lightGray"/>
              </w:rPr>
              <w:t>T1 needs to be defined so that cell re-selection reaction time is taken into account.</w:t>
            </w:r>
          </w:p>
        </w:tc>
      </w:tr>
      <w:tr w:rsidR="00576D16" w:rsidRPr="00576D16" w:rsidTr="00D56EBD">
        <w:trPr>
          <w:cantSplit/>
        </w:trPr>
        <w:tc>
          <w:tcPr>
            <w:tcW w:w="2802" w:type="dxa"/>
            <w:gridSpan w:val="2"/>
          </w:tcPr>
          <w:p w:rsidR="00576D16" w:rsidRPr="00576D16" w:rsidRDefault="00576D16" w:rsidP="00D56EBD">
            <w:pPr>
              <w:pStyle w:val="TAL"/>
              <w:rPr>
                <w:rFonts w:cs="Arial"/>
                <w:highlight w:val="lightGray"/>
              </w:rPr>
            </w:pPr>
            <w:r w:rsidRPr="00576D16">
              <w:rPr>
                <w:rFonts w:cs="Arial"/>
                <w:highlight w:val="lightGray"/>
              </w:rPr>
              <w:t>T</w:t>
            </w:r>
            <w:r w:rsidRPr="00576D16">
              <w:rPr>
                <w:rFonts w:cs="Arial"/>
                <w:highlight w:val="lightGray"/>
                <w:lang w:eastAsia="zh-CN"/>
              </w:rPr>
              <w:t>2</w:t>
            </w:r>
          </w:p>
        </w:tc>
        <w:tc>
          <w:tcPr>
            <w:tcW w:w="708" w:type="dxa"/>
          </w:tcPr>
          <w:p w:rsidR="00576D16" w:rsidRPr="00576D16" w:rsidRDefault="00576D16" w:rsidP="00D56EBD">
            <w:pPr>
              <w:pStyle w:val="TAC"/>
              <w:rPr>
                <w:rFonts w:cs="Arial"/>
                <w:highlight w:val="lightGray"/>
              </w:rPr>
            </w:pPr>
            <w:r w:rsidRPr="00576D16">
              <w:rPr>
                <w:rFonts w:cs="Arial"/>
                <w:highlight w:val="lightGray"/>
              </w:rPr>
              <w:t>s</w:t>
            </w:r>
          </w:p>
        </w:tc>
        <w:tc>
          <w:tcPr>
            <w:tcW w:w="141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1, 2, 3, 4, 5, 6</w:t>
            </w:r>
          </w:p>
        </w:tc>
        <w:tc>
          <w:tcPr>
            <w:tcW w:w="113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75</w:t>
            </w:r>
          </w:p>
        </w:tc>
        <w:tc>
          <w:tcPr>
            <w:tcW w:w="3544" w:type="dxa"/>
          </w:tcPr>
          <w:p w:rsidR="00576D16" w:rsidRPr="00576D16" w:rsidRDefault="00576D16" w:rsidP="00D56EBD">
            <w:pPr>
              <w:pStyle w:val="TAC"/>
              <w:rPr>
                <w:rFonts w:cs="Arial"/>
                <w:highlight w:val="lightGray"/>
              </w:rPr>
            </w:pPr>
            <w:r w:rsidRPr="00576D16">
              <w:rPr>
                <w:rFonts w:cs="Arial"/>
                <w:highlight w:val="lightGray"/>
              </w:rPr>
              <w:t>T2 needs to be defined so that cell re-selection reaction time is taken into account.</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highlight w:val="lightGray"/>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576D16" w:rsidRPr="00576D16" w:rsidTr="00D56EBD">
        <w:trPr>
          <w:cantSplit/>
          <w:jc w:val="center"/>
        </w:trPr>
        <w:tc>
          <w:tcPr>
            <w:tcW w:w="2518" w:type="dxa"/>
            <w:vMerge w:val="restart"/>
            <w:tcBorders>
              <w:top w:val="single" w:sz="4" w:space="0" w:color="auto"/>
              <w:left w:val="single" w:sz="4" w:space="0" w:color="auto"/>
            </w:tcBorders>
          </w:tcPr>
          <w:p w:rsidR="00576D16" w:rsidRPr="00576D16" w:rsidRDefault="00576D16" w:rsidP="00D56EBD">
            <w:pPr>
              <w:pStyle w:val="TAH"/>
              <w:rPr>
                <w:rFonts w:cs="Arial"/>
                <w:highlight w:val="lightGray"/>
              </w:rPr>
            </w:pPr>
            <w:r w:rsidRPr="00576D16">
              <w:rPr>
                <w:rFonts w:cs="Arial"/>
                <w:highlight w:val="lightGray"/>
              </w:rPr>
              <w:t>Parameter</w:t>
            </w:r>
          </w:p>
        </w:tc>
        <w:tc>
          <w:tcPr>
            <w:tcW w:w="1649" w:type="dxa"/>
            <w:vMerge w:val="restart"/>
            <w:tcBorders>
              <w:top w:val="single" w:sz="4" w:space="0" w:color="auto"/>
            </w:tcBorders>
          </w:tcPr>
          <w:p w:rsidR="00576D16" w:rsidRPr="00576D16" w:rsidRDefault="00576D16" w:rsidP="00D56EBD">
            <w:pPr>
              <w:pStyle w:val="TAH"/>
              <w:rPr>
                <w:rFonts w:cs="Arial"/>
                <w:highlight w:val="lightGray"/>
              </w:rPr>
            </w:pPr>
            <w:r w:rsidRPr="00576D16">
              <w:rPr>
                <w:rFonts w:cs="Arial"/>
                <w:highlight w:val="lightGray"/>
              </w:rPr>
              <w:t>Unit</w:t>
            </w:r>
          </w:p>
        </w:tc>
        <w:tc>
          <w:tcPr>
            <w:tcW w:w="1895" w:type="dxa"/>
            <w:vMerge w:val="restart"/>
            <w:tcBorders>
              <w:top w:val="single" w:sz="4" w:space="0" w:color="auto"/>
            </w:tcBorders>
          </w:tcPr>
          <w:p w:rsidR="00576D16" w:rsidRPr="00576D16" w:rsidRDefault="00576D16" w:rsidP="00D56EBD">
            <w:pPr>
              <w:pStyle w:val="TAH"/>
              <w:rPr>
                <w:rFonts w:cs="Arial"/>
                <w:highlight w:val="lightGray"/>
                <w:lang w:eastAsia="zh-CN"/>
              </w:rPr>
            </w:pPr>
            <w:r w:rsidRPr="00576D16">
              <w:rPr>
                <w:rFonts w:cs="Arial"/>
                <w:highlight w:val="lightGray"/>
                <w:lang w:eastAsia="zh-CN"/>
              </w:rPr>
              <w:t>Test configuration</w:t>
            </w:r>
          </w:p>
        </w:tc>
        <w:tc>
          <w:tcPr>
            <w:tcW w:w="2271" w:type="dxa"/>
            <w:gridSpan w:val="2"/>
            <w:tcBorders>
              <w:top w:val="single" w:sz="4" w:space="0" w:color="auto"/>
              <w:right w:val="single" w:sz="4" w:space="0" w:color="auto"/>
            </w:tcBorders>
          </w:tcPr>
          <w:p w:rsidR="00576D16" w:rsidRPr="00576D16" w:rsidRDefault="00576D16" w:rsidP="00D56EBD">
            <w:pPr>
              <w:pStyle w:val="TAH"/>
              <w:rPr>
                <w:rFonts w:cs="Arial"/>
                <w:highlight w:val="lightGray"/>
              </w:rPr>
            </w:pPr>
            <w:r w:rsidRPr="00576D16">
              <w:rPr>
                <w:rFonts w:cs="Arial"/>
                <w:highlight w:val="lightGray"/>
              </w:rPr>
              <w:t>Cell 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H"/>
              <w:rPr>
                <w:rFonts w:cs="Arial"/>
                <w:highlight w:val="lightGray"/>
              </w:rPr>
            </w:pPr>
          </w:p>
        </w:tc>
        <w:tc>
          <w:tcPr>
            <w:tcW w:w="1649" w:type="dxa"/>
            <w:vMerge/>
            <w:tcBorders>
              <w:bottom w:val="single" w:sz="4" w:space="0" w:color="auto"/>
            </w:tcBorders>
          </w:tcPr>
          <w:p w:rsidR="00576D16" w:rsidRPr="00576D16" w:rsidRDefault="00576D16" w:rsidP="00D56EBD">
            <w:pPr>
              <w:pStyle w:val="TAH"/>
              <w:rPr>
                <w:rFonts w:cs="Arial"/>
                <w:highlight w:val="lightGray"/>
              </w:rPr>
            </w:pPr>
          </w:p>
        </w:tc>
        <w:tc>
          <w:tcPr>
            <w:tcW w:w="1895" w:type="dxa"/>
            <w:vMerge/>
            <w:tcBorders>
              <w:bottom w:val="single" w:sz="4" w:space="0" w:color="auto"/>
            </w:tcBorders>
          </w:tcPr>
          <w:p w:rsidR="00576D16" w:rsidRPr="00576D16" w:rsidRDefault="00576D16" w:rsidP="00D56EBD">
            <w:pPr>
              <w:pStyle w:val="TAH"/>
              <w:rPr>
                <w:rFonts w:cs="Arial"/>
                <w:highlight w:val="lightGray"/>
              </w:rPr>
            </w:pPr>
          </w:p>
        </w:tc>
        <w:tc>
          <w:tcPr>
            <w:tcW w:w="1223"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T1</w:t>
            </w:r>
          </w:p>
        </w:tc>
        <w:tc>
          <w:tcPr>
            <w:tcW w:w="1048"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T2</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TDD</w:t>
            </w:r>
            <w:proofErr w:type="spellEnd"/>
            <w:r w:rsidRPr="00576D16">
              <w:rPr>
                <w:rFonts w:cs="Arial"/>
                <w:highlight w:val="lightGray"/>
                <w:lang w:eastAsia="zh-CN"/>
              </w:rPr>
              <w:t xml:space="preserve">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N/A</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highlight w:val="lightGray"/>
                <w:lang w:val="en-US" w:eastAsia="ja-JP"/>
              </w:rPr>
              <w:t>TDDConf.1.1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highlight w:val="lightGray"/>
                <w:lang w:val="en-US" w:eastAsia="ja-JP"/>
              </w:rPr>
              <w:t>TDDConf.2.1</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PDSCH</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SR.1.1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SR.1.1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SR.2.1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RMSI</w:t>
            </w:r>
            <w:proofErr w:type="spellEnd"/>
            <w:r w:rsidRPr="00576D16">
              <w:rPr>
                <w:rFonts w:cs="Arial"/>
                <w:highlight w:val="lightGray"/>
                <w:lang w:eastAsia="zh-CN"/>
              </w:rPr>
              <w:t xml:space="preserve"> </w:t>
            </w:r>
            <w:proofErr w:type="spellStart"/>
            <w:r w:rsidRPr="00576D16">
              <w:rPr>
                <w:rFonts w:cs="Arial"/>
                <w:highlight w:val="lightGray"/>
                <w:lang w:eastAsia="zh-CN"/>
              </w:rPr>
              <w:t>CORESET</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CR.1.1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r w:rsidRPr="00576D16">
              <w:rPr>
                <w:rFonts w:cs="Arial"/>
                <w:highlight w:val="lightGray"/>
                <w:lang w:eastAsia="zh-CN"/>
              </w:rPr>
              <w:t xml:space="preserve">Dedicated </w:t>
            </w:r>
            <w:proofErr w:type="spellStart"/>
            <w:r w:rsidRPr="00576D16">
              <w:rPr>
                <w:rFonts w:cs="Arial"/>
                <w:highlight w:val="lightGray"/>
                <w:lang w:eastAsia="zh-CN"/>
              </w:rPr>
              <w:t>CORESET</w:t>
            </w:r>
            <w:proofErr w:type="spellEnd"/>
            <w:r w:rsidRPr="00576D16">
              <w:rPr>
                <w:rFonts w:cs="Arial"/>
                <w:highlight w:val="lightGray"/>
                <w:lang w:eastAsia="zh-CN"/>
              </w:rPr>
              <w:t xml:space="preserve"> RMC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highlight w:val="lightGray"/>
                <w:lang w:eastAsia="zh-CN"/>
              </w:rPr>
              <w:t xml:space="preserve">CCR.1.1 </w:t>
            </w:r>
            <w:proofErr w:type="spellStart"/>
            <w:r w:rsidRPr="00576D16">
              <w:rPr>
                <w:rFonts w:cs="v4.2.0"/>
                <w:highlight w:val="lightGray"/>
                <w:lang w:eastAsia="zh-CN"/>
              </w:rPr>
              <w:t>FDD</w:t>
            </w:r>
            <w:proofErr w:type="spellEnd"/>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CCR.1.1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 xml:space="preserve">CCR.2.1 </w:t>
            </w:r>
            <w:proofErr w:type="spellStart"/>
            <w:r w:rsidRPr="00576D16">
              <w:rPr>
                <w:rFonts w:cs="v4.2.0"/>
                <w:highlight w:val="lightGray"/>
                <w:lang w:eastAsia="zh-CN"/>
              </w:rPr>
              <w:t>TDD</w:t>
            </w:r>
            <w:proofErr w:type="spellEnd"/>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proofErr w:type="spellStart"/>
            <w:r w:rsidRPr="00576D16">
              <w:rPr>
                <w:rFonts w:cs="Arial"/>
                <w:highlight w:val="lightGray"/>
                <w:lang w:eastAsia="zh-CN"/>
              </w:rPr>
              <w:t>SSB</w:t>
            </w:r>
            <w:proofErr w:type="spellEnd"/>
            <w:r w:rsidRPr="00576D16">
              <w:rPr>
                <w:rFonts w:cs="Arial"/>
                <w:highlight w:val="lightGray"/>
                <w:lang w:eastAsia="zh-CN"/>
              </w:rPr>
              <w:t xml:space="preserve">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v4.2.0"/>
                <w:bCs/>
                <w:highlight w:val="lightGray"/>
                <w:lang w:eastAsia="zh-CN"/>
              </w:rPr>
              <w:t>SSB.1 FR1</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bCs/>
                <w:highlight w:val="lightGray"/>
                <w:lang w:eastAsia="zh-CN"/>
              </w:rPr>
              <w:t>SSB.1 FR1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bCs/>
                <w:highlight w:val="lightGray"/>
                <w:lang w:eastAsia="zh-CN"/>
              </w:rPr>
              <w:t>SSB.2 FR1</w:t>
            </w:r>
          </w:p>
        </w:tc>
      </w:tr>
      <w:tr w:rsidR="00576D16" w:rsidRPr="00576D16" w:rsidTr="00D56EBD">
        <w:trPr>
          <w:cantSplit/>
          <w:jc w:val="center"/>
        </w:trPr>
        <w:tc>
          <w:tcPr>
            <w:tcW w:w="2518" w:type="dxa"/>
            <w:vMerge w:val="restart"/>
            <w:tcBorders>
              <w:left w:val="single" w:sz="4" w:space="0" w:color="auto"/>
            </w:tcBorders>
          </w:tcPr>
          <w:p w:rsidR="00576D16" w:rsidRPr="00576D16" w:rsidRDefault="00576D16" w:rsidP="00D56EBD">
            <w:pPr>
              <w:pStyle w:val="TAL"/>
              <w:rPr>
                <w:rFonts w:cs="Arial"/>
                <w:highlight w:val="lightGray"/>
                <w:lang w:val="it-IT"/>
              </w:rPr>
            </w:pPr>
            <w:r w:rsidRPr="00576D16">
              <w:rPr>
                <w:rFonts w:cs="v4.2.0"/>
                <w:highlight w:val="lightGray"/>
                <w:lang w:val="it-IT" w:eastAsia="zh-CN"/>
              </w:rPr>
              <w:t>SMTC configuration</w:t>
            </w: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1, 4</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2</w:t>
            </w:r>
          </w:p>
        </w:tc>
      </w:tr>
      <w:tr w:rsidR="00576D16" w:rsidRPr="00576D16" w:rsidTr="00D56EBD">
        <w:trPr>
          <w:cantSplit/>
          <w:jc w:val="center"/>
        </w:trPr>
        <w:tc>
          <w:tcPr>
            <w:tcW w:w="2518" w:type="dxa"/>
            <w:vMerge/>
            <w:tcBorders>
              <w:left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2, 5</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1</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L"/>
              <w:rPr>
                <w:rFonts w:cs="Arial"/>
                <w:highlight w:val="lightGray"/>
                <w:lang w:eastAsia="zh-CN"/>
              </w:rPr>
            </w:pPr>
          </w:p>
        </w:tc>
        <w:tc>
          <w:tcPr>
            <w:tcW w:w="1649" w:type="dxa"/>
            <w:tcBorders>
              <w:bottom w:val="single" w:sz="4" w:space="0" w:color="auto"/>
            </w:tcBorders>
          </w:tcPr>
          <w:p w:rsidR="00576D16" w:rsidRPr="00576D16" w:rsidRDefault="00576D16" w:rsidP="00D56EBD">
            <w:pPr>
              <w:pStyle w:val="TAC"/>
              <w:rPr>
                <w:rFonts w:cs="Arial"/>
                <w:highlight w:val="lightGray"/>
                <w:lang w:val="it-IT"/>
              </w:rPr>
            </w:pPr>
          </w:p>
        </w:tc>
        <w:tc>
          <w:tcPr>
            <w:tcW w:w="1895" w:type="dxa"/>
            <w:tcBorders>
              <w:bottom w:val="single" w:sz="4" w:space="0" w:color="auto"/>
            </w:tcBorders>
          </w:tcPr>
          <w:p w:rsidR="00576D16" w:rsidRPr="00576D16" w:rsidRDefault="00576D16" w:rsidP="00D56EBD">
            <w:pPr>
              <w:pStyle w:val="TAC"/>
              <w:rPr>
                <w:rFonts w:cs="v4.2.0"/>
                <w:highlight w:val="lightGray"/>
                <w:lang w:eastAsia="zh-CN"/>
              </w:rPr>
            </w:pPr>
            <w:r w:rsidRPr="00576D16">
              <w:rPr>
                <w:rFonts w:cs="v4.2.0"/>
                <w:highlight w:val="lightGray"/>
                <w:lang w:eastAsia="zh-CN"/>
              </w:rPr>
              <w:t>3, 6</w:t>
            </w:r>
          </w:p>
        </w:tc>
        <w:tc>
          <w:tcPr>
            <w:tcW w:w="2271" w:type="dxa"/>
            <w:gridSpan w:val="2"/>
            <w:tcBorders>
              <w:bottom w:val="single" w:sz="4" w:space="0" w:color="auto"/>
            </w:tcBorders>
          </w:tcPr>
          <w:p w:rsidR="00576D16" w:rsidRPr="00576D16" w:rsidRDefault="00576D16" w:rsidP="00D56EBD">
            <w:pPr>
              <w:pStyle w:val="TAC"/>
              <w:rPr>
                <w:rFonts w:cs="v4.2.0"/>
                <w:highlight w:val="lightGray"/>
                <w:lang w:eastAsia="zh-CN"/>
              </w:rPr>
            </w:pPr>
            <w:proofErr w:type="spellStart"/>
            <w:r w:rsidRPr="00576D16">
              <w:rPr>
                <w:rFonts w:cs="v4.2.0"/>
                <w:bCs/>
                <w:highlight w:val="lightGray"/>
                <w:lang w:eastAsia="zh-CN"/>
              </w:rPr>
              <w:t>SMTC</w:t>
            </w:r>
            <w:proofErr w:type="spellEnd"/>
            <w:r w:rsidRPr="00576D16">
              <w:rPr>
                <w:rFonts w:cs="v4.2.0"/>
                <w:bCs/>
                <w:highlight w:val="lightGray"/>
                <w:lang w:eastAsia="zh-CN"/>
              </w:rPr>
              <w:t xml:space="preserve"> pattern 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proofErr w:type="spellStart"/>
            <w:r w:rsidRPr="00576D16">
              <w:rPr>
                <w:rFonts w:cs="Arial"/>
                <w:bCs/>
                <w:highlight w:val="lightGray"/>
              </w:rPr>
              <w:t>OCNG</w:t>
            </w:r>
            <w:proofErr w:type="spellEnd"/>
            <w:r w:rsidRPr="00576D16">
              <w:rPr>
                <w:rFonts w:cs="Arial"/>
                <w:bCs/>
                <w:highlight w:val="lightGray"/>
              </w:rPr>
              <w:t xml:space="preserve"> Pattern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OP.1 defined in A.3.2.1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bCs/>
                <w:highlight w:val="lightGray"/>
              </w:rPr>
            </w:pPr>
            <w:r w:rsidRPr="00576D16">
              <w:rPr>
                <w:rFonts w:cs="Arial"/>
                <w:highlight w:val="lightGray"/>
                <w:lang w:eastAsia="zh-CN"/>
              </w:rPr>
              <w:t>Initial DL BWP configuration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DLBWP.0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bCs/>
                <w:highlight w:val="lightGray"/>
              </w:rPr>
            </w:pPr>
            <w:r w:rsidRPr="00576D16">
              <w:rPr>
                <w:rFonts w:cs="Arial"/>
                <w:highlight w:val="lightGray"/>
                <w:lang w:eastAsia="zh-CN"/>
              </w:rPr>
              <w:t>Initial UL BWP configuration</w:t>
            </w:r>
          </w:p>
        </w:tc>
        <w:tc>
          <w:tcPr>
            <w:tcW w:w="1649" w:type="dxa"/>
            <w:tcBorders>
              <w:bottom w:val="single" w:sz="4" w:space="0" w:color="auto"/>
            </w:tcBorders>
          </w:tcPr>
          <w:p w:rsidR="00576D16" w:rsidRPr="00576D16" w:rsidRDefault="00576D16" w:rsidP="00D56EBD">
            <w:pPr>
              <w:pStyle w:val="TAC"/>
              <w:rPr>
                <w:rFonts w:cs="Arial"/>
                <w:highlight w:val="lightGray"/>
              </w:rPr>
            </w:pPr>
          </w:p>
        </w:tc>
        <w:tc>
          <w:tcPr>
            <w:tcW w:w="1895"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lang w:eastAsia="zh-CN"/>
              </w:rPr>
              <w:t>ULBWP.0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lang w:eastAsia="zh-CN"/>
              </w:rPr>
            </w:pPr>
            <w:proofErr w:type="spellStart"/>
            <w:r w:rsidRPr="00576D16">
              <w:rPr>
                <w:rFonts w:cs="Arial"/>
                <w:highlight w:val="lightGray"/>
                <w:lang w:eastAsia="zh-CN"/>
              </w:rPr>
              <w:t>RLM</w:t>
            </w:r>
            <w:proofErr w:type="spellEnd"/>
            <w:r w:rsidRPr="00576D16">
              <w:rPr>
                <w:rFonts w:cs="Arial"/>
                <w:highlight w:val="lightGray"/>
                <w:lang w:eastAsia="zh-CN"/>
              </w:rPr>
              <w:t>-RS</w:t>
            </w:r>
          </w:p>
        </w:tc>
        <w:tc>
          <w:tcPr>
            <w:tcW w:w="1649" w:type="dxa"/>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lang w:eastAsia="zh-CN"/>
              </w:rPr>
            </w:pPr>
            <w:proofErr w:type="spellStart"/>
            <w:r w:rsidRPr="00576D16">
              <w:rPr>
                <w:rFonts w:cs="Arial"/>
                <w:highlight w:val="lightGray"/>
                <w:lang w:eastAsia="zh-CN"/>
              </w:rPr>
              <w:t>SSB</w:t>
            </w:r>
            <w:proofErr w:type="spellEnd"/>
          </w:p>
        </w:tc>
      </w:tr>
      <w:tr w:rsidR="00576D16" w:rsidRPr="00576D16" w:rsidTr="00D56EBD">
        <w:trPr>
          <w:cantSplit/>
          <w:jc w:val="center"/>
        </w:trPr>
        <w:tc>
          <w:tcPr>
            <w:tcW w:w="2518" w:type="dxa"/>
            <w:vMerge w:val="restart"/>
          </w:tcPr>
          <w:p w:rsidR="00576D16" w:rsidRPr="00576D16" w:rsidRDefault="00576D16" w:rsidP="00D56EBD">
            <w:pPr>
              <w:pStyle w:val="TAL"/>
              <w:rPr>
                <w:rFonts w:cs="Arial"/>
                <w:highlight w:val="lightGray"/>
              </w:rPr>
            </w:pPr>
            <w:proofErr w:type="spellStart"/>
            <w:r w:rsidRPr="00576D16">
              <w:rPr>
                <w:rFonts w:cs="Arial"/>
                <w:highlight w:val="lightGray"/>
              </w:rPr>
              <w:t>Qrxlevmin</w:t>
            </w:r>
            <w:proofErr w:type="spellEnd"/>
          </w:p>
        </w:tc>
        <w:tc>
          <w:tcPr>
            <w:tcW w:w="1649" w:type="dxa"/>
            <w:vMerge w:val="restart"/>
          </w:tcPr>
          <w:p w:rsidR="00576D16" w:rsidRPr="00576D16" w:rsidRDefault="00576D16" w:rsidP="00D56EBD">
            <w:pPr>
              <w:pStyle w:val="TAC"/>
              <w:rPr>
                <w:rFonts w:cs="Arial"/>
                <w:highlight w:val="lightGray"/>
              </w:rPr>
            </w:pPr>
            <w:proofErr w:type="spellStart"/>
            <w:r w:rsidRPr="00576D16">
              <w:rPr>
                <w:rFonts w:cs="Arial"/>
                <w:highlight w:val="lightGray"/>
              </w:rPr>
              <w:t>dBm</w:t>
            </w:r>
            <w:proofErr w:type="spellEnd"/>
            <w:r w:rsidRPr="00576D16">
              <w:rPr>
                <w:rFonts w:cs="Arial"/>
                <w:highlight w:val="lightGray"/>
              </w:rPr>
              <w:t>/</w:t>
            </w:r>
            <w:proofErr w:type="spellStart"/>
            <w:r w:rsidRPr="00576D16">
              <w:rPr>
                <w:rFonts w:cs="Arial"/>
                <w:highlight w:val="lightGray"/>
              </w:rPr>
              <w:t>SCS</w:t>
            </w:r>
            <w:proofErr w:type="spellEnd"/>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1, 2, 4, 5</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-140</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3, 6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-137</w:t>
            </w:r>
          </w:p>
        </w:tc>
      </w:tr>
      <w:tr w:rsidR="00576D16" w:rsidRPr="00576D16" w:rsidTr="00D56EBD">
        <w:trPr>
          <w:cantSplit/>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8.2pt" o:ole="" fillcolor="window">
                  <v:imagedata r:id="rId7" o:title=""/>
                </v:shape>
                <o:OLEObject Type="Embed" ProgID="Equation.3" ShapeID="_x0000_i1025" DrawAspect="Content" ObjectID="_1695815981" r:id="rId8"/>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dBm/SCS</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2271" w:type="dxa"/>
            <w:gridSpan w:val="2"/>
          </w:tcPr>
          <w:p w:rsidR="00576D16" w:rsidRPr="00576D16" w:rsidRDefault="00576D16" w:rsidP="00D56EBD">
            <w:pPr>
              <w:pStyle w:val="TAC"/>
              <w:rPr>
                <w:rFonts w:cs="Arial"/>
                <w:highlight w:val="lightGray"/>
                <w:lang w:eastAsia="zh-CN"/>
              </w:rPr>
            </w:pPr>
            <w:r w:rsidRPr="00576D16">
              <w:rPr>
                <w:rFonts w:cs="Arial"/>
                <w:highlight w:val="lightGray"/>
                <w:lang w:eastAsia="zh-CN"/>
              </w:rPr>
              <w:t>-98</w:t>
            </w:r>
          </w:p>
        </w:tc>
      </w:tr>
      <w:tr w:rsidR="00576D16" w:rsidRPr="00576D16" w:rsidTr="00D56EBD">
        <w:trPr>
          <w:cantSplit/>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2271" w:type="dxa"/>
            <w:gridSpan w:val="2"/>
          </w:tcPr>
          <w:p w:rsidR="00576D16" w:rsidRPr="00576D16" w:rsidRDefault="00576D16" w:rsidP="00D56EBD">
            <w:pPr>
              <w:pStyle w:val="TAC"/>
              <w:rPr>
                <w:rFonts w:cs="Arial"/>
                <w:highlight w:val="lightGray"/>
                <w:lang w:eastAsia="zh-CN"/>
              </w:rPr>
            </w:pPr>
            <w:r w:rsidRPr="00576D16">
              <w:rPr>
                <w:rFonts w:cs="Arial"/>
                <w:highlight w:val="lightGray"/>
                <w:lang w:eastAsia="zh-CN"/>
              </w:rPr>
              <w:t>-95</w:t>
            </w:r>
          </w:p>
        </w:tc>
      </w:tr>
      <w:tr w:rsidR="00576D16" w:rsidRPr="00576D16" w:rsidTr="00D56EBD">
        <w:trPr>
          <w:cantSplit/>
          <w:trHeight w:val="641"/>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 id="_x0000_i1026" type="#_x0000_t75" style="width:18.2pt;height:18.2pt" o:ole="" fillcolor="window">
                  <v:imagedata r:id="rId7" o:title=""/>
                </v:shape>
                <o:OLEObject Type="Embed" ProgID="Equation.3" ShapeID="_x0000_i1026" DrawAspect="Content" ObjectID="_1695815982" r:id="rId9"/>
              </w:object>
            </w:r>
          </w:p>
        </w:tc>
        <w:tc>
          <w:tcPr>
            <w:tcW w:w="1649" w:type="dxa"/>
          </w:tcPr>
          <w:p w:rsidR="00576D16" w:rsidRPr="00576D16" w:rsidRDefault="00576D16" w:rsidP="00D56EBD">
            <w:pPr>
              <w:pStyle w:val="TAC"/>
              <w:rPr>
                <w:rFonts w:cs="Arial"/>
                <w:highlight w:val="lightGray"/>
              </w:rPr>
            </w:pPr>
            <w:r w:rsidRPr="00576D16">
              <w:rPr>
                <w:rFonts w:cs="Arial"/>
                <w:highlight w:val="lightGray"/>
              </w:rPr>
              <w:t>dBm/15 kHz</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trHeight w:val="203"/>
          <w:jc w:val="center"/>
        </w:trPr>
        <w:tc>
          <w:tcPr>
            <w:tcW w:w="2518" w:type="dxa"/>
            <w:vMerge w:val="restart"/>
          </w:tcPr>
          <w:p w:rsidR="00576D16" w:rsidRPr="00576D16" w:rsidRDefault="00576D16" w:rsidP="00D56EBD">
            <w:pPr>
              <w:pStyle w:val="TAL"/>
              <w:rPr>
                <w:rFonts w:cs="Arial"/>
                <w:highlight w:val="lightGray"/>
              </w:rPr>
            </w:pPr>
            <w:r w:rsidRPr="00576D16">
              <w:rPr>
                <w:rFonts w:cs="Arial"/>
                <w:highlight w:val="lightGray"/>
              </w:rPr>
              <w:t>SS-RSRP</w: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dBm/SCS</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-102</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-86</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-102</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-86</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-99</w:t>
            </w:r>
          </w:p>
        </w:tc>
        <w:tc>
          <w:tcPr>
            <w:tcW w:w="1048"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-83</w:t>
            </w: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620" w:dyaOrig="380">
                <v:shape id="_x0000_i1027" type="#_x0000_t75" style="width:30.05pt;height:17.8pt" o:ole="" fillcolor="window">
                  <v:imagedata r:id="rId10" o:title=""/>
                </v:shape>
                <o:OLEObject Type="Embed" ProgID="Equation.3" ShapeID="_x0000_i1027" DrawAspect="Content" ObjectID="_1695815983" r:id="rId11"/>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vMerge w:val="restart"/>
          </w:tcPr>
          <w:p w:rsidR="00576D16" w:rsidRPr="00576D16" w:rsidDel="00B36E6D" w:rsidRDefault="00576D16" w:rsidP="00D56EBD">
            <w:pPr>
              <w:pStyle w:val="TAC"/>
              <w:rPr>
                <w:rFonts w:cs="Arial"/>
                <w:highlight w:val="lightGray"/>
              </w:rPr>
            </w:pPr>
            <w:r w:rsidRPr="00576D16">
              <w:rPr>
                <w:rFonts w:cs="Arial"/>
                <w:highlight w:val="lightGray"/>
              </w:rPr>
              <w:t>-4</w:t>
            </w:r>
          </w:p>
        </w:tc>
        <w:tc>
          <w:tcPr>
            <w:tcW w:w="1048" w:type="dxa"/>
            <w:vMerge w:val="restart"/>
          </w:tcPr>
          <w:p w:rsidR="00576D16" w:rsidRPr="00576D16" w:rsidDel="004B51DC" w:rsidRDefault="00576D16" w:rsidP="00D56EBD">
            <w:pPr>
              <w:pStyle w:val="TAC"/>
              <w:rPr>
                <w:rFonts w:cs="Arial"/>
                <w:highlight w:val="lightGray"/>
              </w:rPr>
            </w:pPr>
            <w:r w:rsidRPr="00576D16">
              <w:rPr>
                <w:rFonts w:cs="Arial"/>
                <w:highlight w:val="lightGray"/>
              </w:rPr>
              <w:t>12</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rPr>
            </w:pPr>
            <w:r w:rsidRPr="00576D16">
              <w:rPr>
                <w:rFonts w:cs="Arial"/>
                <w:position w:val="-12"/>
                <w:highlight w:val="lightGray"/>
              </w:rPr>
              <w:object w:dxaOrig="760" w:dyaOrig="380">
                <v:shape id="_x0000_i1028" type="#_x0000_t75" style="width:35.6pt;height:17.8pt" o:ole="" fillcolor="window">
                  <v:imagedata r:id="rId12" o:title=""/>
                </v:shape>
                <o:OLEObject Type="Embed" ProgID="Equation.3" ShapeID="_x0000_i1028" DrawAspect="Content" ObjectID="_1695815984" r:id="rId13"/>
              </w:object>
            </w:r>
          </w:p>
        </w:tc>
        <w:tc>
          <w:tcPr>
            <w:tcW w:w="1649" w:type="dxa"/>
            <w:vMerge w:val="restart"/>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vMerge w:val="restart"/>
          </w:tcPr>
          <w:p w:rsidR="00576D16" w:rsidRPr="00576D16" w:rsidRDefault="00576D16" w:rsidP="00D56EBD">
            <w:pPr>
              <w:pStyle w:val="TAC"/>
              <w:rPr>
                <w:rFonts w:cs="Arial"/>
                <w:highlight w:val="lightGray"/>
              </w:rPr>
            </w:pPr>
            <w:r w:rsidRPr="00576D16">
              <w:rPr>
                <w:rFonts w:cs="Arial"/>
                <w:highlight w:val="lightGray"/>
              </w:rPr>
              <w:t>-4</w:t>
            </w:r>
          </w:p>
        </w:tc>
        <w:tc>
          <w:tcPr>
            <w:tcW w:w="1048" w:type="dxa"/>
            <w:vMerge w:val="restart"/>
          </w:tcPr>
          <w:p w:rsidR="00576D16" w:rsidRPr="00576D16" w:rsidRDefault="00576D16" w:rsidP="00D56EBD">
            <w:pPr>
              <w:pStyle w:val="TAC"/>
              <w:rPr>
                <w:rFonts w:cs="Arial"/>
                <w:highlight w:val="lightGray"/>
              </w:rPr>
            </w:pPr>
            <w:r w:rsidRPr="00576D16">
              <w:rPr>
                <w:rFonts w:cs="Arial"/>
                <w:highlight w:val="lightGray"/>
              </w:rPr>
              <w:t>12</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vMerge/>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vMerge/>
          </w:tcPr>
          <w:p w:rsidR="00576D16" w:rsidRPr="00576D16" w:rsidRDefault="00576D16" w:rsidP="00D56EBD">
            <w:pPr>
              <w:pStyle w:val="TAC"/>
              <w:rPr>
                <w:rFonts w:cs="Arial"/>
                <w:highlight w:val="lightGray"/>
              </w:rPr>
            </w:pPr>
          </w:p>
        </w:tc>
        <w:tc>
          <w:tcPr>
            <w:tcW w:w="1048" w:type="dxa"/>
            <w:vMerge/>
          </w:tcPr>
          <w:p w:rsidR="00576D16" w:rsidRPr="00576D16" w:rsidRDefault="00576D16" w:rsidP="00D56EBD">
            <w:pPr>
              <w:pStyle w:val="TAC"/>
              <w:rPr>
                <w:rFonts w:cs="Arial"/>
                <w:highlight w:val="lightGray"/>
              </w:rPr>
            </w:pPr>
          </w:p>
        </w:tc>
      </w:tr>
      <w:tr w:rsidR="00576D16" w:rsidRPr="00576D16" w:rsidTr="00D56EBD">
        <w:trPr>
          <w:cantSplit/>
          <w:trHeight w:val="207"/>
          <w:jc w:val="center"/>
        </w:trPr>
        <w:tc>
          <w:tcPr>
            <w:tcW w:w="2518" w:type="dxa"/>
            <w:vMerge w:val="restart"/>
          </w:tcPr>
          <w:p w:rsidR="00576D16" w:rsidRPr="00576D16" w:rsidRDefault="00576D16" w:rsidP="00D56EBD">
            <w:pPr>
              <w:pStyle w:val="TAL"/>
              <w:rPr>
                <w:rFonts w:cs="Arial"/>
                <w:highlight w:val="lightGray"/>
                <w:lang w:eastAsia="zh-CN"/>
              </w:rPr>
            </w:pPr>
            <w:r w:rsidRPr="00576D16">
              <w:rPr>
                <w:rFonts w:cs="Arial"/>
                <w:highlight w:val="lightGray"/>
                <w:lang w:eastAsia="zh-CN"/>
              </w:rPr>
              <w:t>Io</w:t>
            </w: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dBm/9.36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1, 4</w:t>
            </w:r>
          </w:p>
        </w:tc>
        <w:tc>
          <w:tcPr>
            <w:tcW w:w="1223" w:type="dxa"/>
          </w:tcPr>
          <w:p w:rsidR="00576D16" w:rsidRPr="00576D16" w:rsidRDefault="00576D16" w:rsidP="00D56EBD">
            <w:pPr>
              <w:pStyle w:val="TAC"/>
              <w:rPr>
                <w:rFonts w:cs="Arial"/>
                <w:highlight w:val="lightGray"/>
              </w:rPr>
            </w:pPr>
            <w:r w:rsidRPr="00576D16">
              <w:rPr>
                <w:rFonts w:cs="Arial"/>
                <w:highlight w:val="lightGray"/>
                <w:lang w:eastAsia="zh-CN"/>
              </w:rPr>
              <w:t>-68.60</w:t>
            </w:r>
          </w:p>
        </w:tc>
        <w:tc>
          <w:tcPr>
            <w:tcW w:w="1048" w:type="dxa"/>
          </w:tcPr>
          <w:p w:rsidR="00576D16" w:rsidRPr="00576D16" w:rsidRDefault="00576D16" w:rsidP="00D56EBD">
            <w:pPr>
              <w:pStyle w:val="TAC"/>
              <w:rPr>
                <w:rFonts w:cs="Arial"/>
                <w:highlight w:val="lightGray"/>
              </w:rPr>
            </w:pPr>
            <w:r w:rsidRPr="00576D16">
              <w:rPr>
                <w:rFonts w:cs="Arial"/>
                <w:highlight w:val="lightGray"/>
                <w:lang w:eastAsia="zh-CN"/>
              </w:rPr>
              <w:t>-57.78</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dBm/9.36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2, 5</w:t>
            </w:r>
          </w:p>
        </w:tc>
        <w:tc>
          <w:tcPr>
            <w:tcW w:w="1223" w:type="dxa"/>
          </w:tcPr>
          <w:p w:rsidR="00576D16" w:rsidRPr="00576D16" w:rsidRDefault="00576D16" w:rsidP="00D56EBD">
            <w:pPr>
              <w:pStyle w:val="TAC"/>
              <w:rPr>
                <w:rFonts w:cs="Arial"/>
                <w:highlight w:val="lightGray"/>
              </w:rPr>
            </w:pPr>
            <w:r w:rsidRPr="00576D16">
              <w:rPr>
                <w:rFonts w:cs="Arial"/>
                <w:highlight w:val="lightGray"/>
                <w:lang w:eastAsia="zh-CN"/>
              </w:rPr>
              <w:t>-68.60</w:t>
            </w:r>
          </w:p>
        </w:tc>
        <w:tc>
          <w:tcPr>
            <w:tcW w:w="1048" w:type="dxa"/>
          </w:tcPr>
          <w:p w:rsidR="00576D16" w:rsidRPr="00576D16" w:rsidRDefault="00576D16" w:rsidP="00D56EBD">
            <w:pPr>
              <w:pStyle w:val="TAC"/>
              <w:rPr>
                <w:rFonts w:cs="Arial"/>
                <w:highlight w:val="lightGray"/>
              </w:rPr>
            </w:pPr>
            <w:r w:rsidRPr="00576D16">
              <w:rPr>
                <w:rFonts w:cs="Arial"/>
                <w:highlight w:val="lightGray"/>
                <w:lang w:eastAsia="zh-CN"/>
              </w:rPr>
              <w:t>-57.78</w:t>
            </w:r>
          </w:p>
        </w:tc>
      </w:tr>
      <w:tr w:rsidR="00576D16" w:rsidRPr="00576D16" w:rsidTr="00D56EBD">
        <w:trPr>
          <w:cantSplit/>
          <w:trHeight w:val="207"/>
          <w:jc w:val="center"/>
        </w:trPr>
        <w:tc>
          <w:tcPr>
            <w:tcW w:w="2518" w:type="dxa"/>
            <w:vMerge/>
          </w:tcPr>
          <w:p w:rsidR="00576D16" w:rsidRPr="00576D16" w:rsidRDefault="00576D16" w:rsidP="00D56EBD">
            <w:pPr>
              <w:pStyle w:val="TAL"/>
              <w:rPr>
                <w:rFonts w:cs="Arial"/>
                <w:highlight w:val="lightGray"/>
              </w:rPr>
            </w:pPr>
          </w:p>
        </w:tc>
        <w:tc>
          <w:tcPr>
            <w:tcW w:w="1649" w:type="dxa"/>
          </w:tcPr>
          <w:p w:rsidR="00576D16" w:rsidRPr="00576D16" w:rsidRDefault="00576D16" w:rsidP="00D56EBD">
            <w:pPr>
              <w:pStyle w:val="TAC"/>
              <w:rPr>
                <w:rFonts w:cs="Arial"/>
                <w:highlight w:val="lightGray"/>
              </w:rPr>
            </w:pPr>
            <w:r w:rsidRPr="00576D16">
              <w:rPr>
                <w:rFonts w:cs="v4.2.0"/>
                <w:highlight w:val="lightGray"/>
                <w:lang w:eastAsia="zh-CN"/>
              </w:rPr>
              <w:t>dBm/38.16 MHz</w:t>
            </w:r>
          </w:p>
        </w:tc>
        <w:tc>
          <w:tcPr>
            <w:tcW w:w="1895" w:type="dxa"/>
          </w:tcPr>
          <w:p w:rsidR="00576D16" w:rsidRPr="00576D16" w:rsidRDefault="00576D16" w:rsidP="00D56EBD">
            <w:pPr>
              <w:pStyle w:val="TAC"/>
              <w:rPr>
                <w:rFonts w:cs="Arial"/>
                <w:highlight w:val="lightGray"/>
              </w:rPr>
            </w:pPr>
            <w:r w:rsidRPr="00576D16">
              <w:rPr>
                <w:rFonts w:cs="v4.2.0"/>
                <w:highlight w:val="lightGray"/>
                <w:lang w:eastAsia="zh-CN"/>
              </w:rPr>
              <w:t>3, 6</w:t>
            </w:r>
          </w:p>
        </w:tc>
        <w:tc>
          <w:tcPr>
            <w:tcW w:w="1223" w:type="dxa"/>
          </w:tcPr>
          <w:p w:rsidR="00576D16" w:rsidRPr="00576D16" w:rsidRDefault="00576D16" w:rsidP="00D56EBD">
            <w:pPr>
              <w:pStyle w:val="TAC"/>
              <w:rPr>
                <w:rFonts w:cs="Arial"/>
                <w:highlight w:val="lightGray"/>
              </w:rPr>
            </w:pPr>
            <w:r w:rsidRPr="00576D16">
              <w:rPr>
                <w:rFonts w:cs="v4.2.0"/>
                <w:highlight w:val="lightGray"/>
                <w:lang w:eastAsia="zh-CN"/>
              </w:rPr>
              <w:t>-62.50</w:t>
            </w:r>
          </w:p>
        </w:tc>
        <w:tc>
          <w:tcPr>
            <w:tcW w:w="1048" w:type="dxa"/>
          </w:tcPr>
          <w:p w:rsidR="00576D16" w:rsidRPr="00576D16" w:rsidRDefault="00576D16" w:rsidP="00D56EBD">
            <w:pPr>
              <w:pStyle w:val="TAC"/>
              <w:rPr>
                <w:rFonts w:cs="Arial"/>
                <w:highlight w:val="lightGray"/>
              </w:rPr>
            </w:pPr>
            <w:r w:rsidRPr="00576D16">
              <w:rPr>
                <w:rFonts w:cs="v4.2.0"/>
                <w:highlight w:val="lightGray"/>
                <w:lang w:eastAsia="zh-CN"/>
              </w:rPr>
              <w:t>-51.69</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vertAlign w:val="subscript"/>
              </w:rPr>
            </w:pPr>
            <w:r w:rsidRPr="00576D16">
              <w:rPr>
                <w:rFonts w:cs="Arial"/>
                <w:highlight w:val="lightGray"/>
              </w:rPr>
              <w:t>Treselection</w:t>
            </w:r>
          </w:p>
        </w:tc>
        <w:tc>
          <w:tcPr>
            <w:tcW w:w="1649" w:type="dxa"/>
          </w:tcPr>
          <w:p w:rsidR="00576D16" w:rsidRPr="00576D16" w:rsidRDefault="00576D16" w:rsidP="00D56EBD">
            <w:pPr>
              <w:pStyle w:val="TAC"/>
              <w:rPr>
                <w:rFonts w:cs="Arial"/>
                <w:highlight w:val="lightGray"/>
              </w:rPr>
            </w:pPr>
            <w:r w:rsidRPr="00576D16">
              <w:rPr>
                <w:rFonts w:cs="Arial"/>
                <w:highlight w:val="lightGray"/>
              </w:rPr>
              <w:t>S</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Snonintrasearch</w:t>
            </w:r>
          </w:p>
        </w:tc>
        <w:tc>
          <w:tcPr>
            <w:tcW w:w="1649" w:type="dxa"/>
          </w:tcPr>
          <w:p w:rsidR="00576D16" w:rsidRPr="00576D16" w:rsidRDefault="00576D16" w:rsidP="00D56EBD">
            <w:pPr>
              <w:pStyle w:val="TAC"/>
              <w:rPr>
                <w:rFonts w:cs="Arial"/>
                <w:highlight w:val="lightGray"/>
              </w:rPr>
            </w:pPr>
            <w:r w:rsidRPr="00576D16">
              <w:rPr>
                <w:rFonts w:cs="Arial"/>
                <w:highlight w:val="lightGray"/>
              </w:rPr>
              <w:t>dB</w:t>
            </w: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Thresh</w:t>
            </w:r>
            <w:r w:rsidRPr="00576D16">
              <w:rPr>
                <w:rFonts w:cs="Arial"/>
                <w:highlight w:val="lightGray"/>
                <w:vertAlign w:val="subscript"/>
              </w:rPr>
              <w:t>x, high (Note 2)</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48</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serving, low</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44</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x, low</w:t>
            </w:r>
          </w:p>
        </w:tc>
        <w:tc>
          <w:tcPr>
            <w:tcW w:w="1649" w:type="dxa"/>
          </w:tcPr>
          <w:p w:rsidR="00576D16" w:rsidRPr="00576D16" w:rsidRDefault="00576D16" w:rsidP="00D56EBD">
            <w:pPr>
              <w:pStyle w:val="TAC"/>
              <w:rPr>
                <w:rFonts w:cs="Arial"/>
                <w:highlight w:val="lightGray"/>
              </w:rPr>
            </w:pPr>
            <w:r w:rsidRPr="00576D16">
              <w:rPr>
                <w:rFonts w:cs="v4.2.0"/>
                <w:highlight w:val="lightGray"/>
              </w:rPr>
              <w:t>dB</w:t>
            </w:r>
          </w:p>
        </w:tc>
        <w:tc>
          <w:tcPr>
            <w:tcW w:w="1895" w:type="dxa"/>
          </w:tcPr>
          <w:p w:rsidR="00576D16" w:rsidRPr="00576D16" w:rsidRDefault="00576D16" w:rsidP="00D56EBD">
            <w:pPr>
              <w:pStyle w:val="TAC"/>
              <w:rPr>
                <w:rFonts w:cs="v4.2.0"/>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Propagation Condition</w:t>
            </w:r>
          </w:p>
        </w:tc>
        <w:tc>
          <w:tcPr>
            <w:tcW w:w="1649" w:type="dxa"/>
          </w:tcPr>
          <w:p w:rsidR="00576D16" w:rsidRPr="00576D16" w:rsidRDefault="00576D16" w:rsidP="00D56EBD">
            <w:pPr>
              <w:pStyle w:val="TAC"/>
              <w:rPr>
                <w:rFonts w:cs="Arial"/>
                <w:highlight w:val="lightGray"/>
              </w:rPr>
            </w:pPr>
          </w:p>
        </w:tc>
        <w:tc>
          <w:tcPr>
            <w:tcW w:w="1895" w:type="dxa"/>
          </w:tcPr>
          <w:p w:rsidR="00576D16" w:rsidRPr="00576D16" w:rsidRDefault="00576D16" w:rsidP="00D56EBD">
            <w:pPr>
              <w:pStyle w:val="TAC"/>
              <w:rPr>
                <w:rFonts w:cs="Arial"/>
                <w:highlight w:val="lightGray"/>
              </w:rPr>
            </w:pPr>
            <w:r w:rsidRPr="00576D16">
              <w:rPr>
                <w:rFonts w:cs="Arial"/>
                <w:highlight w:val="lightGray"/>
                <w:lang w:eastAsia="zh-CN"/>
              </w:rPr>
              <w:t>1, 2, 3, 4, 5, 6</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AWGN</w:t>
            </w:r>
          </w:p>
        </w:tc>
      </w:tr>
      <w:tr w:rsidR="00576D16" w:rsidRPr="00576D16" w:rsidTr="00D56EBD">
        <w:trPr>
          <w:cantSplit/>
          <w:jc w:val="center"/>
        </w:trPr>
        <w:tc>
          <w:tcPr>
            <w:tcW w:w="8333" w:type="dxa"/>
            <w:gridSpan w:val="5"/>
          </w:tcPr>
          <w:p w:rsidR="00576D16" w:rsidRPr="00576D16" w:rsidRDefault="00576D16" w:rsidP="00D56EBD">
            <w:pPr>
              <w:pStyle w:val="TAC"/>
              <w:ind w:left="851" w:hanging="851"/>
              <w:jc w:val="left"/>
              <w:rPr>
                <w:rFonts w:cs="Arial"/>
                <w:highlight w:val="lightGray"/>
              </w:rPr>
            </w:pPr>
            <w:r w:rsidRPr="00576D16">
              <w:rPr>
                <w:rFonts w:cs="Arial"/>
                <w:highlight w:val="lightGray"/>
              </w:rPr>
              <w:t>Note 1:</w:t>
            </w:r>
            <w:r w:rsidRPr="00576D16">
              <w:rPr>
                <w:rFonts w:cs="Arial"/>
                <w:highlight w:val="lightGray"/>
              </w:rPr>
              <w:tab/>
              <w:t>OCNG shall be used such that both cells are fully allocated and a constant total transmitted power spectral density is achieved for all OFDM symbols.</w:t>
            </w:r>
          </w:p>
          <w:p w:rsidR="00576D16" w:rsidRPr="00576D16" w:rsidRDefault="00576D16" w:rsidP="00D56EBD">
            <w:pPr>
              <w:pStyle w:val="TAC"/>
              <w:ind w:left="851" w:hanging="851"/>
              <w:jc w:val="left"/>
              <w:rPr>
                <w:rFonts w:cs="Arial"/>
                <w:highlight w:val="lightGray"/>
              </w:rPr>
            </w:pPr>
            <w:r w:rsidRPr="00576D16">
              <w:rPr>
                <w:rFonts w:cs="Arial"/>
                <w:highlight w:val="lightGray"/>
              </w:rPr>
              <w:t>Note 2:</w:t>
            </w:r>
            <w:r w:rsidRPr="00576D16">
              <w:rPr>
                <w:rFonts w:cs="Arial"/>
                <w:highlight w:val="lightGray"/>
              </w:rPr>
              <w:tab/>
            </w:r>
            <w:r w:rsidRPr="00576D16">
              <w:rPr>
                <w:rFonts w:cs="Arial"/>
                <w:highlight w:val="lightGray"/>
                <w:lang w:eastAsia="zh-CN"/>
              </w:rPr>
              <w:t>T</w:t>
            </w:r>
            <w:r w:rsidRPr="00576D16">
              <w:rPr>
                <w:rFonts w:cs="Arial"/>
                <w:highlight w:val="lightGray"/>
              </w:rPr>
              <w:t xml:space="preserve">his refers to the value of  </w:t>
            </w:r>
            <w:r w:rsidRPr="00576D16">
              <w:rPr>
                <w:rFonts w:cs="Arial"/>
                <w:bCs/>
                <w:highlight w:val="lightGray"/>
              </w:rPr>
              <w:t>Thresh</w:t>
            </w:r>
            <w:r w:rsidRPr="00576D16">
              <w:rPr>
                <w:rFonts w:cs="Arial"/>
                <w:b/>
                <w:bCs/>
                <w:highlight w:val="lightGray"/>
                <w:vertAlign w:val="subscript"/>
              </w:rPr>
              <w:t xml:space="preserve">x, high  </w:t>
            </w:r>
            <w:r w:rsidRPr="00576D16">
              <w:rPr>
                <w:rFonts w:cs="Arial"/>
                <w:highlight w:val="lightGray"/>
              </w:rPr>
              <w:t>which is included in NR system information, and is a threshold for the E-UTRA target cell</w:t>
            </w:r>
          </w:p>
        </w:tc>
      </w:tr>
    </w:tbl>
    <w:p w:rsidR="00576D16" w:rsidRPr="00576D16" w:rsidRDefault="00576D16" w:rsidP="00576D16">
      <w:pPr>
        <w:rPr>
          <w:highlight w:val="lightGray"/>
        </w:rPr>
      </w:pPr>
    </w:p>
    <w:p w:rsidR="00576D16" w:rsidRPr="00576D16" w:rsidRDefault="00576D16" w:rsidP="00576D16">
      <w:pPr>
        <w:pStyle w:val="TH"/>
        <w:rPr>
          <w:highlight w:val="lightGray"/>
        </w:rPr>
      </w:pPr>
      <w:r w:rsidRPr="00576D16">
        <w:rPr>
          <w:highlight w:val="lightGray"/>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76D16" w:rsidRPr="00576D16" w:rsidTr="00D56EBD">
        <w:trPr>
          <w:cantSplit/>
          <w:jc w:val="center"/>
        </w:trPr>
        <w:tc>
          <w:tcPr>
            <w:tcW w:w="2518" w:type="dxa"/>
            <w:vMerge w:val="restart"/>
            <w:tcBorders>
              <w:top w:val="single" w:sz="4" w:space="0" w:color="auto"/>
              <w:left w:val="single" w:sz="4" w:space="0" w:color="auto"/>
            </w:tcBorders>
          </w:tcPr>
          <w:p w:rsidR="00576D16" w:rsidRPr="00576D16" w:rsidRDefault="00576D16" w:rsidP="00D56EBD">
            <w:pPr>
              <w:pStyle w:val="TAH"/>
              <w:rPr>
                <w:rFonts w:cs="Arial"/>
                <w:highlight w:val="lightGray"/>
              </w:rPr>
            </w:pPr>
            <w:r w:rsidRPr="00576D16">
              <w:rPr>
                <w:rFonts w:cs="Arial"/>
                <w:highlight w:val="lightGray"/>
              </w:rPr>
              <w:t>Parameter</w:t>
            </w:r>
          </w:p>
        </w:tc>
        <w:tc>
          <w:tcPr>
            <w:tcW w:w="1273" w:type="dxa"/>
            <w:vMerge w:val="restart"/>
            <w:tcBorders>
              <w:top w:val="single" w:sz="4" w:space="0" w:color="auto"/>
            </w:tcBorders>
          </w:tcPr>
          <w:p w:rsidR="00576D16" w:rsidRPr="00576D16" w:rsidRDefault="00576D16" w:rsidP="00D56EBD">
            <w:pPr>
              <w:pStyle w:val="TAH"/>
              <w:rPr>
                <w:rFonts w:cs="Arial"/>
                <w:highlight w:val="lightGray"/>
              </w:rPr>
            </w:pPr>
            <w:r w:rsidRPr="00576D16">
              <w:rPr>
                <w:rFonts w:cs="Arial"/>
                <w:highlight w:val="lightGray"/>
              </w:rPr>
              <w:t>Unit</w:t>
            </w:r>
          </w:p>
        </w:tc>
        <w:tc>
          <w:tcPr>
            <w:tcW w:w="2271" w:type="dxa"/>
            <w:gridSpan w:val="2"/>
            <w:tcBorders>
              <w:top w:val="single" w:sz="4" w:space="0" w:color="auto"/>
              <w:right w:val="single" w:sz="4" w:space="0" w:color="auto"/>
            </w:tcBorders>
          </w:tcPr>
          <w:p w:rsidR="00576D16" w:rsidRPr="00576D16" w:rsidRDefault="00576D16" w:rsidP="00D56EBD">
            <w:pPr>
              <w:pStyle w:val="TAH"/>
              <w:rPr>
                <w:rFonts w:cs="Arial"/>
                <w:highlight w:val="lightGray"/>
              </w:rPr>
            </w:pPr>
            <w:r w:rsidRPr="00576D16">
              <w:rPr>
                <w:rFonts w:cs="Arial"/>
                <w:highlight w:val="lightGray"/>
              </w:rPr>
              <w:t>Cell 2</w:t>
            </w:r>
          </w:p>
        </w:tc>
      </w:tr>
      <w:tr w:rsidR="00576D16" w:rsidRPr="00576D16" w:rsidTr="00D56EBD">
        <w:trPr>
          <w:cantSplit/>
          <w:jc w:val="center"/>
        </w:trPr>
        <w:tc>
          <w:tcPr>
            <w:tcW w:w="2518" w:type="dxa"/>
            <w:vMerge/>
            <w:tcBorders>
              <w:left w:val="single" w:sz="4" w:space="0" w:color="auto"/>
              <w:bottom w:val="single" w:sz="4" w:space="0" w:color="auto"/>
            </w:tcBorders>
          </w:tcPr>
          <w:p w:rsidR="00576D16" w:rsidRPr="00576D16" w:rsidRDefault="00576D16" w:rsidP="00D56EBD">
            <w:pPr>
              <w:pStyle w:val="TAH"/>
              <w:rPr>
                <w:rFonts w:cs="Arial"/>
                <w:highlight w:val="lightGray"/>
              </w:rPr>
            </w:pPr>
          </w:p>
        </w:tc>
        <w:tc>
          <w:tcPr>
            <w:tcW w:w="1273" w:type="dxa"/>
            <w:vMerge/>
            <w:tcBorders>
              <w:bottom w:val="single" w:sz="4" w:space="0" w:color="auto"/>
            </w:tcBorders>
          </w:tcPr>
          <w:p w:rsidR="00576D16" w:rsidRPr="00576D16" w:rsidRDefault="00576D16" w:rsidP="00D56EBD">
            <w:pPr>
              <w:pStyle w:val="TAH"/>
              <w:rPr>
                <w:rFonts w:cs="Arial"/>
                <w:highlight w:val="lightGray"/>
              </w:rPr>
            </w:pPr>
          </w:p>
        </w:tc>
        <w:tc>
          <w:tcPr>
            <w:tcW w:w="1084"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T1</w:t>
            </w:r>
          </w:p>
        </w:tc>
        <w:tc>
          <w:tcPr>
            <w:tcW w:w="1187" w:type="dxa"/>
            <w:tcBorders>
              <w:bottom w:val="single" w:sz="4" w:space="0" w:color="auto"/>
            </w:tcBorders>
          </w:tcPr>
          <w:p w:rsidR="00576D16" w:rsidRPr="00576D16" w:rsidRDefault="00576D16" w:rsidP="00D56EBD">
            <w:pPr>
              <w:pStyle w:val="TAH"/>
              <w:rPr>
                <w:rFonts w:cs="Arial"/>
                <w:highlight w:val="lightGray"/>
              </w:rPr>
            </w:pPr>
            <w:r w:rsidRPr="00576D16">
              <w:rPr>
                <w:rFonts w:cs="Arial"/>
                <w:highlight w:val="lightGray"/>
              </w:rPr>
              <w:t>T2</w:t>
            </w:r>
          </w:p>
          <w:p w:rsidR="00576D16" w:rsidRPr="00576D16" w:rsidRDefault="00576D16" w:rsidP="00D56EBD">
            <w:pPr>
              <w:pStyle w:val="TAH"/>
              <w:rPr>
                <w:rFonts w:cs="Arial"/>
                <w:highlight w:val="lightGray"/>
              </w:rPr>
            </w:pPr>
            <w:r w:rsidRPr="00576D16">
              <w:rPr>
                <w:rFonts w:cs="Arial"/>
                <w:highlight w:val="lightGray"/>
              </w:rPr>
              <w:t>T3</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lang w:val="it-IT"/>
              </w:rPr>
            </w:pPr>
            <w:r w:rsidRPr="00576D16">
              <w:rPr>
                <w:rFonts w:cs="Arial"/>
                <w:highlight w:val="lightGray"/>
                <w:lang w:val="it-IT"/>
              </w:rPr>
              <w:t>E-UTRA RF Channel number</w:t>
            </w:r>
          </w:p>
        </w:tc>
        <w:tc>
          <w:tcPr>
            <w:tcW w:w="1273" w:type="dxa"/>
            <w:tcBorders>
              <w:bottom w:val="single" w:sz="4" w:space="0" w:color="auto"/>
            </w:tcBorders>
          </w:tcPr>
          <w:p w:rsidR="00576D16" w:rsidRPr="00576D16" w:rsidRDefault="00576D16" w:rsidP="00D56EBD">
            <w:pPr>
              <w:pStyle w:val="TAC"/>
              <w:rPr>
                <w:rFonts w:cs="Arial"/>
                <w:highlight w:val="lightGray"/>
                <w:lang w:val="it-IT"/>
              </w:rPr>
            </w:pP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1</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highlight w:val="lightGray"/>
              </w:rPr>
              <w:t>BW</w:t>
            </w:r>
            <w:r w:rsidRPr="00576D16">
              <w:rPr>
                <w:rFonts w:cs="Arial"/>
                <w:highlight w:val="lightGray"/>
                <w:vertAlign w:val="subscript"/>
              </w:rPr>
              <w:t>channel</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MHz</w:t>
            </w: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10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OCNG Patterns defined in TS 36.133 clause A.3.2</w:t>
            </w:r>
          </w:p>
        </w:tc>
        <w:tc>
          <w:tcPr>
            <w:tcW w:w="1273" w:type="dxa"/>
            <w:tcBorders>
              <w:bottom w:val="single" w:sz="4" w:space="0" w:color="auto"/>
            </w:tcBorders>
          </w:tcPr>
          <w:p w:rsidR="00576D16" w:rsidRPr="00576D16" w:rsidRDefault="00576D16" w:rsidP="00D56EBD">
            <w:pPr>
              <w:pStyle w:val="TAC"/>
              <w:rPr>
                <w:rFonts w:cs="Arial"/>
                <w:highlight w:val="lightGray"/>
              </w:rPr>
            </w:pPr>
          </w:p>
        </w:tc>
        <w:tc>
          <w:tcPr>
            <w:tcW w:w="2271" w:type="dxa"/>
            <w:gridSpan w:val="2"/>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OP.2 TDD for test configuration 1, 2, 3;</w:t>
            </w:r>
          </w:p>
          <w:p w:rsidR="00576D16" w:rsidRPr="00576D16" w:rsidRDefault="00576D16" w:rsidP="00D56EBD">
            <w:pPr>
              <w:pStyle w:val="TAC"/>
              <w:rPr>
                <w:rFonts w:cs="Arial"/>
                <w:highlight w:val="lightGray"/>
              </w:rPr>
            </w:pPr>
            <w:r w:rsidRPr="00576D16">
              <w:rPr>
                <w:rFonts w:cs="Arial"/>
                <w:highlight w:val="lightGray"/>
              </w:rPr>
              <w:t>OP.2 FDD for test configuration 4, 5, 6</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PBCH_RA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val="restart"/>
          </w:tcPr>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p>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PBCH_RB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PSS_RA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SSS_RA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PCFICH_RB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PHICH_RA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PHICH_RB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PDCCH_RA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PDCCH_RB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trHeight w:val="133"/>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PDSCH_RA</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tcPr>
          <w:p w:rsidR="00576D16" w:rsidRPr="00576D16" w:rsidRDefault="00576D16" w:rsidP="00D56EBD">
            <w:pPr>
              <w:pStyle w:val="TAL"/>
              <w:rPr>
                <w:rFonts w:cs="Arial"/>
                <w:highlight w:val="lightGray"/>
              </w:rPr>
            </w:pPr>
            <w:r w:rsidRPr="00576D16">
              <w:rPr>
                <w:rFonts w:cs="Arial"/>
                <w:bCs/>
                <w:highlight w:val="lightGray"/>
              </w:rPr>
              <w:t>PDSCH_RB</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vAlign w:val="center"/>
          </w:tcPr>
          <w:p w:rsidR="00576D16" w:rsidRPr="00576D16" w:rsidRDefault="00576D16" w:rsidP="00D56EBD">
            <w:pPr>
              <w:pStyle w:val="TAL"/>
              <w:rPr>
                <w:rFonts w:cs="Arial"/>
                <w:highlight w:val="lightGray"/>
              </w:rPr>
            </w:pPr>
            <w:r w:rsidRPr="00576D16">
              <w:rPr>
                <w:rFonts w:cs="Arial"/>
                <w:highlight w:val="lightGray"/>
              </w:rPr>
              <w:t>OCNG_RA</w:t>
            </w:r>
            <w:r w:rsidRPr="00576D16">
              <w:rPr>
                <w:rFonts w:cs="Arial"/>
                <w:highlight w:val="lightGray"/>
                <w:vertAlign w:val="superscript"/>
              </w:rPr>
              <w:t>Note 1</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Borders>
              <w:left w:val="single" w:sz="4" w:space="0" w:color="auto"/>
              <w:bottom w:val="single" w:sz="4" w:space="0" w:color="auto"/>
            </w:tcBorders>
            <w:vAlign w:val="center"/>
          </w:tcPr>
          <w:p w:rsidR="00576D16" w:rsidRPr="00576D16" w:rsidRDefault="00576D16" w:rsidP="00D56EBD">
            <w:pPr>
              <w:pStyle w:val="TAL"/>
              <w:rPr>
                <w:rFonts w:cs="Arial"/>
                <w:highlight w:val="lightGray"/>
              </w:rPr>
            </w:pPr>
            <w:r w:rsidRPr="00576D16">
              <w:rPr>
                <w:rFonts w:cs="Arial"/>
                <w:highlight w:val="lightGray"/>
              </w:rPr>
              <w:t>OCNG_RB</w:t>
            </w:r>
            <w:r w:rsidRPr="00576D16">
              <w:rPr>
                <w:rFonts w:cs="Arial"/>
                <w:highlight w:val="lightGray"/>
                <w:vertAlign w:val="superscript"/>
              </w:rPr>
              <w:t>Note 1</w:t>
            </w:r>
          </w:p>
        </w:tc>
        <w:tc>
          <w:tcPr>
            <w:tcW w:w="1273" w:type="dxa"/>
            <w:tcBorders>
              <w:bottom w:val="single" w:sz="4" w:space="0" w:color="auto"/>
            </w:tcBorders>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vMerge/>
            <w:tcBorders>
              <w:bottom w:val="single" w:sz="4" w:space="0" w:color="auto"/>
            </w:tcBorders>
          </w:tcPr>
          <w:p w:rsidR="00576D16" w:rsidRPr="00576D16" w:rsidRDefault="00576D16" w:rsidP="00D56EBD">
            <w:pPr>
              <w:pStyle w:val="TAC"/>
              <w:rPr>
                <w:rFonts w:cs="Arial"/>
                <w:highlight w:val="lightGray"/>
              </w:rPr>
            </w:pP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Qrxlevmin</w:t>
            </w:r>
          </w:p>
        </w:tc>
        <w:tc>
          <w:tcPr>
            <w:tcW w:w="1273" w:type="dxa"/>
          </w:tcPr>
          <w:p w:rsidR="00576D16" w:rsidRPr="00576D16" w:rsidRDefault="00576D16" w:rsidP="00D56EBD">
            <w:pPr>
              <w:pStyle w:val="TAC"/>
              <w:rPr>
                <w:rFonts w:cs="Arial"/>
                <w:highlight w:val="lightGray"/>
              </w:rPr>
            </w:pPr>
            <w:r w:rsidRPr="00576D16">
              <w:rPr>
                <w:rFonts w:cs="Arial"/>
                <w:highlight w:val="lightGray"/>
              </w:rPr>
              <w:t>dBm</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-140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400" w:dyaOrig="360">
                <v:shape id="_x0000_i1029" type="#_x0000_t75" style="width:18.2pt;height:18.2pt" o:ole="" fillcolor="window">
                  <v:imagedata r:id="rId7" o:title=""/>
                </v:shape>
                <o:OLEObject Type="Embed" ProgID="Equation.3" ShapeID="_x0000_i1029" DrawAspect="Content" ObjectID="_1695815985" r:id="rId14"/>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dBm/15 kHz</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-98</w:t>
            </w:r>
          </w:p>
        </w:tc>
      </w:tr>
      <w:tr w:rsidR="00576D16" w:rsidRPr="00576D16" w:rsidTr="00D56EBD">
        <w:trPr>
          <w:cantSplit/>
          <w:trHeight w:val="203"/>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RSRP</w:t>
            </w:r>
          </w:p>
        </w:tc>
        <w:tc>
          <w:tcPr>
            <w:tcW w:w="1273" w:type="dxa"/>
          </w:tcPr>
          <w:p w:rsidR="00576D16" w:rsidRPr="00576D16" w:rsidRDefault="00576D16" w:rsidP="00D56EBD">
            <w:pPr>
              <w:pStyle w:val="TAC"/>
              <w:rPr>
                <w:rFonts w:cs="Arial"/>
                <w:highlight w:val="lightGray"/>
              </w:rPr>
            </w:pPr>
            <w:r w:rsidRPr="00576D16">
              <w:rPr>
                <w:rFonts w:cs="Arial"/>
                <w:highlight w:val="lightGray"/>
              </w:rPr>
              <w:t>dBm/15 KHz</w:t>
            </w:r>
          </w:p>
        </w:tc>
        <w:tc>
          <w:tcPr>
            <w:tcW w:w="108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-84</w:t>
            </w:r>
          </w:p>
        </w:tc>
        <w:tc>
          <w:tcPr>
            <w:tcW w:w="1187" w:type="dxa"/>
          </w:tcPr>
          <w:p w:rsidR="00576D16" w:rsidRPr="00576D16" w:rsidRDefault="00576D16" w:rsidP="00D56EBD">
            <w:pPr>
              <w:pStyle w:val="TAC"/>
              <w:rPr>
                <w:rFonts w:cs="Arial"/>
                <w:highlight w:val="lightGray"/>
              </w:rPr>
            </w:pPr>
            <w:r w:rsidRPr="00576D16">
              <w:rPr>
                <w:rFonts w:cs="Arial"/>
                <w:highlight w:val="lightGray"/>
                <w:lang w:eastAsia="zh-CN"/>
              </w:rPr>
              <w:t>-84</w:t>
            </w:r>
          </w:p>
        </w:tc>
      </w:tr>
      <w:tr w:rsidR="00576D16" w:rsidRPr="00576D16" w:rsidTr="00D56EBD">
        <w:trPr>
          <w:cantSplit/>
          <w:trHeight w:val="207"/>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620" w:dyaOrig="380">
                <v:shape id="_x0000_i1030" type="#_x0000_t75" style="width:30.05pt;height:17.8pt" o:ole="" fillcolor="window">
                  <v:imagedata r:id="rId10" o:title=""/>
                </v:shape>
                <o:OLEObject Type="Embed" ProgID="Equation.3" ShapeID="_x0000_i1030" DrawAspect="Content" ObjectID="_1695815986" r:id="rId15"/>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1084" w:type="dxa"/>
          </w:tcPr>
          <w:p w:rsidR="00576D16" w:rsidRPr="00576D16" w:rsidDel="00B36E6D" w:rsidRDefault="00576D16" w:rsidP="00D56EBD">
            <w:pPr>
              <w:pStyle w:val="TAC"/>
              <w:rPr>
                <w:rFonts w:cs="Arial"/>
                <w:highlight w:val="lightGray"/>
                <w:lang w:eastAsia="zh-CN"/>
              </w:rPr>
            </w:pPr>
            <w:r w:rsidRPr="00576D16">
              <w:rPr>
                <w:rFonts w:cs="Arial"/>
                <w:highlight w:val="lightGray"/>
                <w:lang w:eastAsia="zh-CN"/>
              </w:rPr>
              <w:t>14</w:t>
            </w:r>
          </w:p>
        </w:tc>
        <w:tc>
          <w:tcPr>
            <w:tcW w:w="1187" w:type="dxa"/>
          </w:tcPr>
          <w:p w:rsidR="00576D16" w:rsidRPr="00576D16" w:rsidDel="004B51DC" w:rsidRDefault="00576D16" w:rsidP="00D56EBD">
            <w:pPr>
              <w:pStyle w:val="TAC"/>
              <w:rPr>
                <w:rFonts w:cs="Arial"/>
                <w:highlight w:val="lightGray"/>
              </w:rPr>
            </w:pPr>
            <w:r w:rsidRPr="00576D16">
              <w:rPr>
                <w:rFonts w:cs="Arial"/>
                <w:highlight w:val="lightGray"/>
                <w:lang w:eastAsia="zh-CN"/>
              </w:rPr>
              <w:t>14</w:t>
            </w:r>
          </w:p>
        </w:tc>
      </w:tr>
      <w:tr w:rsidR="00576D16" w:rsidRPr="00576D16" w:rsidTr="00D56EBD">
        <w:trPr>
          <w:cantSplit/>
          <w:trHeight w:val="207"/>
          <w:jc w:val="center"/>
        </w:trPr>
        <w:tc>
          <w:tcPr>
            <w:tcW w:w="2518" w:type="dxa"/>
          </w:tcPr>
          <w:p w:rsidR="00576D16" w:rsidRPr="00576D16" w:rsidRDefault="00576D16" w:rsidP="00D56EBD">
            <w:pPr>
              <w:pStyle w:val="TAL"/>
              <w:rPr>
                <w:rFonts w:cs="Arial"/>
                <w:highlight w:val="lightGray"/>
              </w:rPr>
            </w:pPr>
            <w:r w:rsidRPr="00576D16">
              <w:rPr>
                <w:rFonts w:cs="Arial"/>
                <w:position w:val="-12"/>
                <w:highlight w:val="lightGray"/>
              </w:rPr>
              <w:object w:dxaOrig="760" w:dyaOrig="380">
                <v:shape id="_x0000_i1031" type="#_x0000_t75" style="width:35.6pt;height:17.8pt" o:ole="" fillcolor="window">
                  <v:imagedata r:id="rId12" o:title=""/>
                </v:shape>
                <o:OLEObject Type="Embed" ProgID="Equation.3" ShapeID="_x0000_i1031" DrawAspect="Content" ObjectID="_1695815987" r:id="rId16"/>
              </w:objec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1084" w:type="dxa"/>
          </w:tcPr>
          <w:p w:rsidR="00576D16" w:rsidRPr="00576D16" w:rsidRDefault="00576D16" w:rsidP="00D56EBD">
            <w:pPr>
              <w:pStyle w:val="TAC"/>
              <w:rPr>
                <w:rFonts w:cs="Arial"/>
                <w:highlight w:val="lightGray"/>
                <w:lang w:eastAsia="zh-CN"/>
              </w:rPr>
            </w:pPr>
            <w:r w:rsidRPr="00576D16">
              <w:rPr>
                <w:rFonts w:cs="Arial"/>
                <w:highlight w:val="lightGray"/>
                <w:lang w:eastAsia="zh-CN"/>
              </w:rPr>
              <w:t>14</w:t>
            </w:r>
          </w:p>
        </w:tc>
        <w:tc>
          <w:tcPr>
            <w:tcW w:w="1187" w:type="dxa"/>
          </w:tcPr>
          <w:p w:rsidR="00576D16" w:rsidRPr="00576D16" w:rsidRDefault="00576D16" w:rsidP="00D56EBD">
            <w:pPr>
              <w:pStyle w:val="TAC"/>
              <w:rPr>
                <w:rFonts w:cs="Arial"/>
                <w:highlight w:val="lightGray"/>
              </w:rPr>
            </w:pPr>
            <w:r w:rsidRPr="00576D16">
              <w:rPr>
                <w:rFonts w:cs="Arial"/>
                <w:highlight w:val="lightGray"/>
                <w:lang w:eastAsia="zh-CN"/>
              </w:rPr>
              <w:t>14</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vertAlign w:val="subscript"/>
              </w:rPr>
            </w:pPr>
            <w:r w:rsidRPr="00576D16">
              <w:rPr>
                <w:rFonts w:cs="Arial"/>
                <w:highlight w:val="lightGray"/>
              </w:rPr>
              <w:t>Treselection</w:t>
            </w:r>
            <w:r w:rsidRPr="00576D16">
              <w:rPr>
                <w:rFonts w:cs="Arial"/>
                <w:highlight w:val="lightGray"/>
                <w:vertAlign w:val="subscript"/>
              </w:rPr>
              <w:t>EUTRAN</w:t>
            </w:r>
          </w:p>
        </w:tc>
        <w:tc>
          <w:tcPr>
            <w:tcW w:w="1273" w:type="dxa"/>
          </w:tcPr>
          <w:p w:rsidR="00576D16" w:rsidRPr="00576D16" w:rsidRDefault="00576D16" w:rsidP="00D56EBD">
            <w:pPr>
              <w:pStyle w:val="TAC"/>
              <w:rPr>
                <w:rFonts w:cs="Arial"/>
                <w:highlight w:val="lightGray"/>
              </w:rPr>
            </w:pPr>
            <w:r w:rsidRPr="00576D16">
              <w:rPr>
                <w:rFonts w:cs="Arial"/>
                <w:highlight w:val="lightGray"/>
              </w:rPr>
              <w:t>S</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Snonintrasearch</w:t>
            </w:r>
          </w:p>
        </w:tc>
        <w:tc>
          <w:tcPr>
            <w:tcW w:w="1273" w:type="dxa"/>
          </w:tcPr>
          <w:p w:rsidR="00576D16" w:rsidRPr="00576D16" w:rsidRDefault="00576D16" w:rsidP="00D56EBD">
            <w:pPr>
              <w:pStyle w:val="TAC"/>
              <w:rPr>
                <w:rFonts w:cs="Arial"/>
                <w:highlight w:val="lightGray"/>
              </w:rPr>
            </w:pPr>
            <w:r w:rsidRPr="00576D16">
              <w:rPr>
                <w:rFonts w:cs="Arial"/>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Not sent</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Thresh</w:t>
            </w:r>
            <w:r w:rsidRPr="00576D16">
              <w:rPr>
                <w:rFonts w:cs="Arial"/>
                <w:highlight w:val="lightGray"/>
                <w:vertAlign w:val="subscript"/>
              </w:rPr>
              <w:t>x, high (Note 2)</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48</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serving, low</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44</w:t>
            </w:r>
          </w:p>
        </w:tc>
      </w:tr>
      <w:tr w:rsidR="00576D16" w:rsidRPr="00576D16" w:rsidTr="00D56EBD">
        <w:trPr>
          <w:cantSplit/>
          <w:jc w:val="center"/>
        </w:trPr>
        <w:tc>
          <w:tcPr>
            <w:tcW w:w="2518" w:type="dxa"/>
          </w:tcPr>
          <w:p w:rsidR="00576D16" w:rsidRPr="00576D16" w:rsidRDefault="00576D16" w:rsidP="00D56EBD">
            <w:pPr>
              <w:pStyle w:val="TAL"/>
              <w:rPr>
                <w:rFonts w:cs="Arial"/>
                <w:bCs/>
                <w:highlight w:val="lightGray"/>
              </w:rPr>
            </w:pPr>
            <w:r w:rsidRPr="00576D16">
              <w:rPr>
                <w:rFonts w:cs="Arial"/>
                <w:highlight w:val="lightGray"/>
              </w:rPr>
              <w:t>Thresh</w:t>
            </w:r>
            <w:r w:rsidRPr="00576D16">
              <w:rPr>
                <w:rFonts w:cs="Arial"/>
                <w:highlight w:val="lightGray"/>
                <w:vertAlign w:val="subscript"/>
              </w:rPr>
              <w:t xml:space="preserve">x, low  </w:t>
            </w:r>
          </w:p>
        </w:tc>
        <w:tc>
          <w:tcPr>
            <w:tcW w:w="1273" w:type="dxa"/>
          </w:tcPr>
          <w:p w:rsidR="00576D16" w:rsidRPr="00576D16" w:rsidRDefault="00576D16" w:rsidP="00D56EBD">
            <w:pPr>
              <w:pStyle w:val="TAC"/>
              <w:rPr>
                <w:rFonts w:cs="Arial"/>
                <w:highlight w:val="lightGray"/>
              </w:rPr>
            </w:pPr>
            <w:r w:rsidRPr="00576D16">
              <w:rPr>
                <w:rFonts w:cs="v4.2.0"/>
                <w:highlight w:val="lightGray"/>
              </w:rPr>
              <w:t>dB</w:t>
            </w:r>
          </w:p>
        </w:tc>
        <w:tc>
          <w:tcPr>
            <w:tcW w:w="2271" w:type="dxa"/>
            <w:gridSpan w:val="2"/>
          </w:tcPr>
          <w:p w:rsidR="00576D16" w:rsidRPr="00576D16" w:rsidRDefault="00576D16" w:rsidP="00D56EBD">
            <w:pPr>
              <w:pStyle w:val="TAC"/>
              <w:rPr>
                <w:rFonts w:cs="Arial"/>
                <w:highlight w:val="lightGray"/>
              </w:rPr>
            </w:pPr>
            <w:r w:rsidRPr="00576D16">
              <w:rPr>
                <w:rFonts w:cs="v4.2.0"/>
                <w:highlight w:val="lightGray"/>
              </w:rPr>
              <w:t>50</w:t>
            </w:r>
          </w:p>
        </w:tc>
      </w:tr>
      <w:tr w:rsidR="00576D16" w:rsidRPr="00576D16" w:rsidTr="00D56EBD">
        <w:trPr>
          <w:cantSplit/>
          <w:jc w:val="center"/>
        </w:trPr>
        <w:tc>
          <w:tcPr>
            <w:tcW w:w="2518" w:type="dxa"/>
          </w:tcPr>
          <w:p w:rsidR="00576D16" w:rsidRPr="00576D16" w:rsidRDefault="00576D16" w:rsidP="00D56EBD">
            <w:pPr>
              <w:pStyle w:val="TAL"/>
              <w:rPr>
                <w:rFonts w:cs="Arial"/>
                <w:highlight w:val="lightGray"/>
              </w:rPr>
            </w:pPr>
            <w:r w:rsidRPr="00576D16">
              <w:rPr>
                <w:rFonts w:cs="Arial"/>
                <w:highlight w:val="lightGray"/>
              </w:rPr>
              <w:t>Propagation Condition</w:t>
            </w:r>
          </w:p>
        </w:tc>
        <w:tc>
          <w:tcPr>
            <w:tcW w:w="1273" w:type="dxa"/>
          </w:tcPr>
          <w:p w:rsidR="00576D16" w:rsidRPr="00576D16" w:rsidRDefault="00576D16" w:rsidP="00D56EBD">
            <w:pPr>
              <w:pStyle w:val="TAC"/>
              <w:rPr>
                <w:rFonts w:cs="Arial"/>
                <w:highlight w:val="lightGray"/>
              </w:rPr>
            </w:pPr>
          </w:p>
        </w:tc>
        <w:tc>
          <w:tcPr>
            <w:tcW w:w="2271" w:type="dxa"/>
            <w:gridSpan w:val="2"/>
          </w:tcPr>
          <w:p w:rsidR="00576D16" w:rsidRPr="00576D16" w:rsidRDefault="00576D16" w:rsidP="00D56EBD">
            <w:pPr>
              <w:pStyle w:val="TAC"/>
              <w:rPr>
                <w:rFonts w:cs="Arial"/>
                <w:highlight w:val="lightGray"/>
              </w:rPr>
            </w:pPr>
            <w:r w:rsidRPr="00576D16">
              <w:rPr>
                <w:rFonts w:cs="Arial"/>
                <w:highlight w:val="lightGray"/>
              </w:rPr>
              <w:t>AWGN</w:t>
            </w:r>
          </w:p>
        </w:tc>
      </w:tr>
      <w:tr w:rsidR="00576D16" w:rsidRPr="003445FB" w:rsidTr="00D56EBD">
        <w:trPr>
          <w:cantSplit/>
          <w:jc w:val="center"/>
        </w:trPr>
        <w:tc>
          <w:tcPr>
            <w:tcW w:w="6062" w:type="dxa"/>
            <w:gridSpan w:val="4"/>
          </w:tcPr>
          <w:p w:rsidR="00576D16" w:rsidRPr="00576D16" w:rsidRDefault="00576D16" w:rsidP="00D56EBD">
            <w:pPr>
              <w:pStyle w:val="TAN"/>
              <w:rPr>
                <w:highlight w:val="lightGray"/>
              </w:rPr>
            </w:pPr>
            <w:r w:rsidRPr="00576D16">
              <w:rPr>
                <w:highlight w:val="lightGray"/>
              </w:rPr>
              <w:t>Note 1:</w:t>
            </w:r>
            <w:r w:rsidRPr="00576D16">
              <w:rPr>
                <w:highlight w:val="lightGray"/>
              </w:rPr>
              <w:tab/>
              <w:t>OCNG shall be used such that both cells are fully allocated and a constant total transmitted power spectral density is achieved for all OFDM symbols.</w:t>
            </w:r>
          </w:p>
          <w:p w:rsidR="00576D16" w:rsidRPr="003445FB" w:rsidRDefault="00576D16" w:rsidP="00D56EBD">
            <w:pPr>
              <w:pStyle w:val="TAN"/>
            </w:pPr>
            <w:r w:rsidRPr="00576D16">
              <w:rPr>
                <w:highlight w:val="lightGray"/>
              </w:rPr>
              <w:t>Note 2:</w:t>
            </w:r>
            <w:r w:rsidRPr="00576D16">
              <w:rPr>
                <w:highlight w:val="lightGray"/>
              </w:rPr>
              <w:tab/>
            </w:r>
            <w:r w:rsidRPr="00576D16">
              <w:rPr>
                <w:highlight w:val="lightGray"/>
                <w:lang w:eastAsia="zh-CN"/>
              </w:rPr>
              <w:t>T</w:t>
            </w:r>
            <w:r w:rsidRPr="00576D16">
              <w:rPr>
                <w:highlight w:val="lightGray"/>
              </w:rPr>
              <w:t xml:space="preserve">his refers to the value of  </w:t>
            </w:r>
            <w:r w:rsidRPr="00576D16">
              <w:rPr>
                <w:bCs/>
                <w:highlight w:val="lightGray"/>
              </w:rPr>
              <w:t>Thresh</w:t>
            </w:r>
            <w:r w:rsidRPr="00576D16">
              <w:rPr>
                <w:b/>
                <w:bCs/>
                <w:highlight w:val="lightGray"/>
                <w:vertAlign w:val="subscript"/>
              </w:rPr>
              <w:t xml:space="preserve">x, high  </w:t>
            </w:r>
            <w:r w:rsidRPr="00576D16">
              <w:rPr>
                <w:highlight w:val="lightGray"/>
              </w:rPr>
              <w:t>which is included in E-UTRA system information, and is a threshold for the NR target cell</w:t>
            </w:r>
          </w:p>
        </w:tc>
      </w:tr>
    </w:tbl>
    <w:p w:rsidR="0047604E" w:rsidRDefault="0047604E" w:rsidP="0047604E"/>
    <w:p w:rsidR="0047604E" w:rsidRPr="0047604E" w:rsidRDefault="0047604E" w:rsidP="0047604E">
      <w:pPr>
        <w:pStyle w:val="5"/>
        <w:rPr>
          <w:highlight w:val="lightGray"/>
          <w:lang w:eastAsia="zh-CN"/>
        </w:rPr>
      </w:pPr>
      <w:bookmarkStart w:id="8" w:name="_Toc535476486"/>
      <w:r w:rsidRPr="0047604E">
        <w:rPr>
          <w:highlight w:val="lightGray"/>
          <w:lang w:eastAsia="zh-CN"/>
        </w:rPr>
        <w:t>A.6.1.2.2.3</w:t>
      </w:r>
      <w:r w:rsidRPr="0047604E">
        <w:rPr>
          <w:highlight w:val="lightGray"/>
          <w:lang w:eastAsia="zh-CN"/>
        </w:rPr>
        <w:tab/>
        <w:t>Test Requirements</w:t>
      </w:r>
      <w:bookmarkEnd w:id="8"/>
    </w:p>
    <w:p w:rsidR="0047604E" w:rsidRPr="0047604E" w:rsidRDefault="0047604E" w:rsidP="0047604E">
      <w:pPr>
        <w:rPr>
          <w:rFonts w:cs="v4.2.0"/>
          <w:highlight w:val="lightGray"/>
        </w:rPr>
      </w:pPr>
      <w:r w:rsidRPr="0047604E">
        <w:rPr>
          <w:rFonts w:cs="v4.2.0"/>
          <w:highlight w:val="lightGray"/>
        </w:rPr>
        <w:t xml:space="preserve">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w:t>
      </w:r>
      <w:r w:rsidRPr="0047604E">
        <w:rPr>
          <w:rFonts w:cs="v4.2.0"/>
          <w:highlight w:val="lightGray"/>
          <w:lang w:eastAsia="zh-CN"/>
        </w:rPr>
        <w:t>2</w:t>
      </w:r>
      <w:r w:rsidRPr="0047604E">
        <w:rPr>
          <w:rFonts w:cs="v4.2.0"/>
          <w:highlight w:val="lightGray"/>
        </w:rPr>
        <w:t>.</w:t>
      </w:r>
    </w:p>
    <w:p w:rsidR="0047604E" w:rsidRPr="0047604E" w:rsidRDefault="0047604E" w:rsidP="0047604E">
      <w:pPr>
        <w:rPr>
          <w:rFonts w:cs="v4.2.0"/>
          <w:highlight w:val="lightGray"/>
        </w:rPr>
      </w:pPr>
      <w:r w:rsidRPr="0047604E">
        <w:rPr>
          <w:rFonts w:cs="v4.2.0"/>
          <w:highlight w:val="lightGray"/>
        </w:rPr>
        <w:t>The cell re-selection delay to a lower priority cell shall be less than 8 s.</w:t>
      </w:r>
    </w:p>
    <w:p w:rsidR="0047604E" w:rsidRPr="0047604E" w:rsidRDefault="0047604E" w:rsidP="0047604E">
      <w:pPr>
        <w:rPr>
          <w:rFonts w:cs="v4.2.0"/>
          <w:highlight w:val="lightGray"/>
        </w:rPr>
      </w:pPr>
      <w:r w:rsidRPr="0047604E">
        <w:rPr>
          <w:rFonts w:cs="v4.2.0"/>
          <w:highlight w:val="lightGray"/>
        </w:rPr>
        <w:t>The rate of correct cell reselections observed during repeated tests shall be at least 90%.</w:t>
      </w:r>
    </w:p>
    <w:p w:rsidR="0047604E" w:rsidRPr="0047604E" w:rsidRDefault="0047604E" w:rsidP="0047604E">
      <w:pPr>
        <w:pStyle w:val="NO"/>
        <w:rPr>
          <w:highlight w:val="lightGray"/>
        </w:rPr>
      </w:pPr>
      <w:r w:rsidRPr="0047604E">
        <w:rPr>
          <w:rFonts w:cs="v4.2.0"/>
          <w:highlight w:val="lightGray"/>
        </w:rPr>
        <w:t>NOTE:</w:t>
      </w:r>
      <w:r w:rsidRPr="0047604E">
        <w:rPr>
          <w:rFonts w:cs="v4.2.0"/>
          <w:highlight w:val="lightGray"/>
        </w:rPr>
        <w:tab/>
        <w:t>The cell re-selection delay to a lower priority cell can be expressed as: T</w:t>
      </w:r>
      <w:r w:rsidRPr="0047604E">
        <w:rPr>
          <w:rFonts w:cs="v4.2.0"/>
          <w:highlight w:val="lightGray"/>
          <w:vertAlign w:val="subscript"/>
        </w:rPr>
        <w:t>evaluate</w:t>
      </w:r>
      <w:r w:rsidRPr="0047604E">
        <w:rPr>
          <w:rFonts w:cs="v4.2.0"/>
          <w:highlight w:val="lightGray"/>
          <w:vertAlign w:val="subscript"/>
          <w:lang w:eastAsia="zh-CN"/>
        </w:rPr>
        <w:t>, E-UTRAN</w:t>
      </w:r>
      <w:r w:rsidRPr="0047604E">
        <w:rPr>
          <w:rFonts w:cs="v4.2.0"/>
          <w:highlight w:val="lightGray"/>
        </w:rPr>
        <w:t xml:space="preserve"> + T</w:t>
      </w:r>
      <w:r w:rsidRPr="0047604E">
        <w:rPr>
          <w:rFonts w:cs="v4.2.0"/>
          <w:highlight w:val="lightGray"/>
          <w:vertAlign w:val="subscript"/>
        </w:rPr>
        <w:t>SI</w:t>
      </w:r>
      <w:r w:rsidRPr="0047604E">
        <w:rPr>
          <w:rFonts w:cs="v4.2.0"/>
          <w:highlight w:val="lightGray"/>
          <w:vertAlign w:val="subscript"/>
          <w:lang w:eastAsia="zh-CN"/>
        </w:rPr>
        <w:t>-E-UTRA</w:t>
      </w:r>
      <w:r w:rsidRPr="0047604E">
        <w:rPr>
          <w:rFonts w:cs="v4.2.0"/>
          <w:highlight w:val="lightGray"/>
        </w:rPr>
        <w:t>,</w:t>
      </w:r>
    </w:p>
    <w:p w:rsidR="0047604E" w:rsidRPr="0047604E" w:rsidRDefault="0047604E" w:rsidP="0047604E">
      <w:pPr>
        <w:rPr>
          <w:highlight w:val="lightGray"/>
        </w:rPr>
      </w:pPr>
      <w:r w:rsidRPr="0047604E">
        <w:rPr>
          <w:highlight w:val="lightGray"/>
        </w:rPr>
        <w:t>Where:</w:t>
      </w:r>
    </w:p>
    <w:p w:rsidR="0047604E" w:rsidRPr="0047604E" w:rsidRDefault="0047604E" w:rsidP="0047604E">
      <w:pPr>
        <w:pStyle w:val="EX"/>
        <w:ind w:left="1985" w:hanging="1701"/>
        <w:rPr>
          <w:highlight w:val="lightGray"/>
        </w:rPr>
      </w:pPr>
      <w:r w:rsidRPr="0047604E">
        <w:rPr>
          <w:rFonts w:cs="v4.2.0"/>
          <w:highlight w:val="lightGray"/>
        </w:rPr>
        <w:t>T</w:t>
      </w:r>
      <w:r w:rsidRPr="0047604E">
        <w:rPr>
          <w:rFonts w:cs="v4.2.0"/>
          <w:highlight w:val="lightGray"/>
          <w:vertAlign w:val="subscript"/>
        </w:rPr>
        <w:t>evaluate</w:t>
      </w:r>
      <w:r w:rsidRPr="0047604E">
        <w:rPr>
          <w:rFonts w:cs="v4.2.0"/>
          <w:highlight w:val="lightGray"/>
          <w:vertAlign w:val="subscript"/>
          <w:lang w:eastAsia="zh-CN"/>
        </w:rPr>
        <w:t>, E-UTRAN</w:t>
      </w:r>
      <w:r w:rsidRPr="0047604E">
        <w:rPr>
          <w:highlight w:val="lightGray"/>
        </w:rPr>
        <w:tab/>
        <w:t>See Table 4.2.2.5-1 in clause 4.2.2.5</w:t>
      </w:r>
    </w:p>
    <w:p w:rsidR="0047604E" w:rsidRPr="0047604E" w:rsidRDefault="0047604E" w:rsidP="0047604E">
      <w:pPr>
        <w:pStyle w:val="EX"/>
        <w:rPr>
          <w:rFonts w:cs="v4.2.0"/>
          <w:highlight w:val="lightGray"/>
        </w:rPr>
      </w:pPr>
      <w:r w:rsidRPr="0047604E">
        <w:rPr>
          <w:highlight w:val="lightGray"/>
        </w:rPr>
        <w:t>T</w:t>
      </w:r>
      <w:r w:rsidRPr="0047604E">
        <w:rPr>
          <w:highlight w:val="lightGray"/>
          <w:vertAlign w:val="subscript"/>
        </w:rPr>
        <w:t>SI</w:t>
      </w:r>
      <w:r w:rsidRPr="0047604E">
        <w:rPr>
          <w:rFonts w:cs="v4.2.0"/>
          <w:highlight w:val="lightGray"/>
          <w:vertAlign w:val="subscript"/>
          <w:lang w:eastAsia="zh-CN"/>
        </w:rPr>
        <w:t>-E-UTRA</w:t>
      </w:r>
      <w:r w:rsidRPr="0047604E">
        <w:rPr>
          <w:highlight w:val="lightGray"/>
        </w:rPr>
        <w:tab/>
        <w:t>Maximum repetition period of relevant system info blocks that needs to be received by the UE to camp on a cell; 1280 ms is assumed in this test case.</w:t>
      </w:r>
    </w:p>
    <w:p w:rsidR="0047604E" w:rsidRPr="003445FB" w:rsidRDefault="0047604E" w:rsidP="0047604E">
      <w:r w:rsidRPr="0047604E">
        <w:rPr>
          <w:highlight w:val="lightGray"/>
        </w:rPr>
        <w:t xml:space="preserve">This gives a total of 7.68 s, allow 8 s for </w:t>
      </w:r>
      <w:r w:rsidRPr="0047604E">
        <w:rPr>
          <w:rFonts w:cs="v4.2.0"/>
          <w:highlight w:val="lightGray"/>
        </w:rPr>
        <w:t>the cell re-selection delay to a lower priority E-UTRAN cell</w:t>
      </w:r>
      <w:r w:rsidRPr="0047604E">
        <w:rPr>
          <w:highlight w:val="lightGray"/>
        </w:rPr>
        <w: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537720" w:rsidRPr="00822AFC" w:rsidRDefault="00537720" w:rsidP="00537720">
      <w:pPr>
        <w:overflowPunct/>
        <w:jc w:val="both"/>
        <w:textAlignment w:val="auto"/>
        <w:rPr>
          <w:rFonts w:ascii="Arial" w:hAnsi="Arial"/>
        </w:rPr>
      </w:pPr>
      <w:r w:rsidRPr="00822AFC">
        <w:rPr>
          <w:rFonts w:ascii="Arial" w:hAnsi="Arial"/>
        </w:rPr>
        <w:t>The test case h</w:t>
      </w:r>
      <w:r w:rsidR="00576D16">
        <w:rPr>
          <w:rFonts w:ascii="Arial" w:hAnsi="Arial"/>
        </w:rPr>
        <w:t>as 2 time periods: T1 and T2</w:t>
      </w:r>
      <w:r w:rsidRPr="00822AFC">
        <w:rPr>
          <w:rFonts w:ascii="Arial" w:hAnsi="Arial"/>
        </w:rPr>
        <w:t xml:space="preserve">. To analyse the test case it is helpful to show the value of Srxlev </w:t>
      </w:r>
      <w:r>
        <w:rPr>
          <w:rFonts w:ascii="Arial" w:hAnsi="Arial"/>
        </w:rPr>
        <w:t xml:space="preserve">for each cell </w:t>
      </w:r>
      <w:r w:rsidRPr="00822AFC">
        <w:rPr>
          <w:rFonts w:ascii="Arial" w:hAnsi="Arial"/>
        </w:rPr>
        <w:t xml:space="preserve">versus time, together with the thresholds, </w:t>
      </w:r>
      <w:r>
        <w:rPr>
          <w:rFonts w:ascii="Arial" w:hAnsi="Arial"/>
        </w:rPr>
        <w:t xml:space="preserve">as </w:t>
      </w:r>
      <w:r w:rsidRPr="00822AFC">
        <w:rPr>
          <w:rFonts w:ascii="Arial" w:hAnsi="Arial"/>
        </w:rPr>
        <w:t>shown below:</w:t>
      </w:r>
    </w:p>
    <w:p w:rsidR="002B07E6" w:rsidRPr="00822AFC" w:rsidRDefault="002B07E6" w:rsidP="00687FF6">
      <w:pPr>
        <w:overflowPunct/>
        <w:jc w:val="both"/>
        <w:textAlignment w:val="auto"/>
        <w:rPr>
          <w:rFonts w:ascii="Arial" w:hAnsi="Arial"/>
        </w:rPr>
      </w:pPr>
    </w:p>
    <w:p w:rsidR="00C517CB" w:rsidRPr="0065000C" w:rsidRDefault="00FE1E16" w:rsidP="00FB5685">
      <w:pPr>
        <w:overflowPunct/>
        <w:jc w:val="center"/>
        <w:textAlignment w:val="auto"/>
        <w:rPr>
          <w:rFonts w:ascii="Arial" w:hAnsi="Arial"/>
        </w:rPr>
      </w:pPr>
      <w:r>
        <w:object w:dxaOrig="10786" w:dyaOrig="6856">
          <v:shape id="_x0000_i1032" type="#_x0000_t75" style="width:481.45pt;height:306.2pt" o:ole="">
            <v:imagedata r:id="rId17" o:title=""/>
          </v:shape>
          <o:OLEObject Type="Embed" ProgID="Visio.Drawing.15" ShapeID="_x0000_i1032" DrawAspect="Content" ObjectID="_1695815988" r:id="rId18"/>
        </w:object>
      </w:r>
    </w:p>
    <w:p w:rsidR="00687FF6" w:rsidRDefault="00687FF6" w:rsidP="00D61D34">
      <w:pPr>
        <w:overflowPunct/>
        <w:jc w:val="both"/>
        <w:textAlignment w:val="auto"/>
        <w:rPr>
          <w:rFonts w:ascii="Arial" w:hAnsi="Arial"/>
        </w:rPr>
      </w:pPr>
    </w:p>
    <w:p w:rsidR="00F67E6F" w:rsidRPr="0093305D" w:rsidRDefault="00F67E6F" w:rsidP="00F67E6F">
      <w:pPr>
        <w:overflowPunct/>
        <w:jc w:val="both"/>
        <w:textAlignment w:val="auto"/>
        <w:rPr>
          <w:rFonts w:ascii="Arial" w:hAnsi="Arial"/>
          <w:u w:val="single"/>
        </w:rPr>
      </w:pPr>
      <w:r w:rsidRPr="0093305D">
        <w:rPr>
          <w:rFonts w:ascii="Arial" w:hAnsi="Arial"/>
          <w:u w:val="single"/>
        </w:rPr>
        <w:t>3.1 Selection criterion</w:t>
      </w:r>
      <w:r>
        <w:rPr>
          <w:rFonts w:ascii="Arial" w:hAnsi="Arial"/>
          <w:u w:val="single"/>
        </w:rPr>
        <w:t xml:space="preserve"> </w:t>
      </w:r>
      <w:r w:rsidR="00174D34">
        <w:rPr>
          <w:rFonts w:ascii="Arial" w:hAnsi="Arial"/>
          <w:u w:val="single"/>
        </w:rPr>
        <w:t>for NR</w:t>
      </w:r>
    </w:p>
    <w:p w:rsidR="00DB2457" w:rsidRDefault="00475453" w:rsidP="00BE535F">
      <w:pPr>
        <w:overflowPunct/>
        <w:jc w:val="both"/>
        <w:textAlignment w:val="auto"/>
        <w:rPr>
          <w:rFonts w:ascii="Arial" w:hAnsi="Arial"/>
        </w:rPr>
      </w:pPr>
      <w:r>
        <w:rPr>
          <w:rFonts w:ascii="Arial" w:hAnsi="Arial"/>
        </w:rPr>
        <w:t>For Cell 1 (</w:t>
      </w:r>
      <w:r w:rsidR="009F24F3">
        <w:rPr>
          <w:rFonts w:ascii="Arial" w:hAnsi="Arial"/>
        </w:rPr>
        <w:t>NR</w:t>
      </w:r>
      <w:r w:rsidR="00174D34">
        <w:rPr>
          <w:rFonts w:ascii="Arial" w:hAnsi="Arial"/>
        </w:rPr>
        <w:t xml:space="preserve">), </w:t>
      </w:r>
      <w:r>
        <w:rPr>
          <w:rFonts w:ascii="Arial" w:hAnsi="Arial"/>
        </w:rPr>
        <w:t>t</w:t>
      </w:r>
      <w:r w:rsidR="00BE535F" w:rsidRPr="00DB2457">
        <w:rPr>
          <w:rFonts w:ascii="Arial" w:hAnsi="Arial"/>
        </w:rPr>
        <w:t xml:space="preserve">he selection </w:t>
      </w:r>
      <w:r w:rsidR="00DB2457" w:rsidRPr="00DB2457">
        <w:rPr>
          <w:rFonts w:ascii="Arial" w:hAnsi="Arial"/>
        </w:rPr>
        <w:t xml:space="preserve">criterion is satisfied according to the </w:t>
      </w:r>
      <w:r w:rsidR="00BE535F" w:rsidRPr="00DB2457">
        <w:rPr>
          <w:rFonts w:ascii="Arial" w:hAnsi="Arial"/>
        </w:rPr>
        <w:t xml:space="preserve">equation from </w:t>
      </w:r>
      <w:r w:rsidR="00CB655B">
        <w:rPr>
          <w:rFonts w:ascii="Arial" w:hAnsi="Arial"/>
        </w:rPr>
        <w:t xml:space="preserve">TS </w:t>
      </w:r>
      <w:r w:rsidR="009F24F3">
        <w:rPr>
          <w:rFonts w:ascii="Arial" w:hAnsi="Arial"/>
        </w:rPr>
        <w:t>38</w:t>
      </w:r>
      <w:r w:rsidR="00BE535F" w:rsidRPr="00DB2457">
        <w:rPr>
          <w:rFonts w:ascii="Arial" w:hAnsi="Arial"/>
        </w:rPr>
        <w:t xml:space="preserve">.304 </w:t>
      </w:r>
      <w:r w:rsidR="005A0182" w:rsidRPr="00BF0C8B">
        <w:rPr>
          <w:rFonts w:ascii="Arial" w:hAnsi="Arial"/>
        </w:rPr>
        <w:t>v</w:t>
      </w:r>
      <w:r w:rsidR="009F24F3">
        <w:rPr>
          <w:rFonts w:ascii="Arial" w:hAnsi="Arial"/>
        </w:rPr>
        <w:t>15</w:t>
      </w:r>
      <w:r w:rsidR="005A0182" w:rsidRPr="00BF0C8B">
        <w:rPr>
          <w:rFonts w:ascii="Arial" w:hAnsi="Arial"/>
        </w:rPr>
        <w:t>.</w:t>
      </w:r>
      <w:r w:rsidR="00174D34">
        <w:rPr>
          <w:rFonts w:ascii="Arial" w:hAnsi="Arial"/>
        </w:rPr>
        <w:t>3</w:t>
      </w:r>
      <w:r w:rsidR="00CB655B" w:rsidRPr="00BF0C8B">
        <w:rPr>
          <w:rFonts w:ascii="Arial" w:hAnsi="Arial"/>
        </w:rPr>
        <w:t>.0</w:t>
      </w:r>
      <w:r w:rsidR="00BE535F" w:rsidRPr="00DB2457">
        <w:rPr>
          <w:rFonts w:ascii="Arial" w:hAnsi="Arial"/>
        </w:rPr>
        <w:t xml:space="preserve"> clause 5.2.3.2</w:t>
      </w:r>
      <w:r w:rsidR="00541870">
        <w:rPr>
          <w:rFonts w:ascii="Arial" w:hAnsi="Arial"/>
        </w:rPr>
        <w:t>:</w:t>
      </w:r>
    </w:p>
    <w:p w:rsidR="009F24F3" w:rsidRPr="00A500E3" w:rsidRDefault="009F24F3" w:rsidP="009F24F3">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rsidR="00DB2457" w:rsidRDefault="00DB2457" w:rsidP="00DB2457">
      <w:pPr>
        <w:overflowPunct/>
        <w:jc w:val="both"/>
        <w:textAlignment w:val="auto"/>
        <w:rPr>
          <w:rFonts w:ascii="Arial" w:hAnsi="Arial"/>
        </w:rPr>
      </w:pPr>
      <w:r w:rsidRPr="00DB2457">
        <w:rPr>
          <w:rFonts w:ascii="Arial" w:hAnsi="Arial"/>
        </w:rPr>
        <w:t xml:space="preserve">The </w:t>
      </w:r>
      <w:r w:rsidR="005A0182">
        <w:rPr>
          <w:rFonts w:ascii="Arial" w:hAnsi="Arial"/>
        </w:rPr>
        <w:t>values in the</w:t>
      </w:r>
      <w:r w:rsidRPr="00DB2457">
        <w:rPr>
          <w:rFonts w:ascii="Arial" w:hAnsi="Arial"/>
        </w:rPr>
        <w:t xml:space="preserve"> equation </w:t>
      </w:r>
      <w:r w:rsidR="005A0182">
        <w:rPr>
          <w:rFonts w:ascii="Arial" w:hAnsi="Arial"/>
        </w:rPr>
        <w:t xml:space="preserve">for </w:t>
      </w:r>
      <w:r w:rsidR="00D83E2D">
        <w:rPr>
          <w:rFonts w:ascii="Arial" w:hAnsi="Arial"/>
        </w:rPr>
        <w:t xml:space="preserve">Cell 1 </w:t>
      </w:r>
      <w:r w:rsidR="009F24F3">
        <w:rPr>
          <w:rFonts w:ascii="Arial" w:hAnsi="Arial"/>
        </w:rPr>
        <w:t>NR</w:t>
      </w:r>
      <w:r w:rsidR="00D83E2D">
        <w:rPr>
          <w:rFonts w:ascii="Arial" w:hAnsi="Arial"/>
        </w:rPr>
        <w:t xml:space="preserve"> </w:t>
      </w:r>
      <w:r w:rsidR="005A0182">
        <w:rPr>
          <w:rFonts w:ascii="Arial" w:hAnsi="Arial"/>
        </w:rPr>
        <w:t xml:space="preserve">Srxlev </w:t>
      </w:r>
      <w:r>
        <w:rPr>
          <w:rFonts w:ascii="Arial" w:hAnsi="Arial"/>
        </w:rPr>
        <w:t>are derived as follows</w:t>
      </w:r>
      <w:r w:rsidRPr="00DB2457">
        <w:rPr>
          <w:rFonts w:ascii="Arial" w:hAnsi="Arial"/>
        </w:rPr>
        <w:t>:</w:t>
      </w:r>
    </w:p>
    <w:p w:rsidR="007B3251" w:rsidRPr="007B3251" w:rsidRDefault="007B3251" w:rsidP="007B585D">
      <w:pPr>
        <w:numPr>
          <w:ilvl w:val="0"/>
          <w:numId w:val="6"/>
        </w:numPr>
        <w:overflowPunct/>
        <w:jc w:val="both"/>
        <w:textAlignment w:val="auto"/>
        <w:rPr>
          <w:rFonts w:ascii="Arial" w:hAnsi="Arial"/>
        </w:rPr>
      </w:pPr>
      <w:r w:rsidRPr="007B3251">
        <w:rPr>
          <w:rFonts w:ascii="Arial" w:hAnsi="Arial"/>
          <w:i/>
        </w:rPr>
        <w:t>Srxlev</w:t>
      </w:r>
      <w:r>
        <w:rPr>
          <w:rFonts w:ascii="Arial" w:hAnsi="Arial"/>
        </w:rPr>
        <w:t xml:space="preserve"> is e</w:t>
      </w:r>
      <w:r w:rsidR="00190092">
        <w:rPr>
          <w:rFonts w:ascii="Arial" w:hAnsi="Arial"/>
        </w:rPr>
        <w:t>valuated</w:t>
      </w:r>
      <w:r w:rsidR="00475453">
        <w:rPr>
          <w:rFonts w:ascii="Arial" w:hAnsi="Arial"/>
        </w:rPr>
        <w:t xml:space="preserve"> at T1</w:t>
      </w:r>
      <w:r w:rsidR="006B20CE">
        <w:rPr>
          <w:rFonts w:ascii="Arial" w:hAnsi="Arial"/>
        </w:rPr>
        <w:t xml:space="preserve"> and T2</w:t>
      </w:r>
    </w:p>
    <w:p w:rsidR="00DB2457" w:rsidRPr="00675AB4" w:rsidRDefault="00DB2457" w:rsidP="009F24F3">
      <w:pPr>
        <w:numPr>
          <w:ilvl w:val="0"/>
          <w:numId w:val="6"/>
        </w:numPr>
        <w:overflowPunct/>
        <w:jc w:val="both"/>
        <w:textAlignment w:val="auto"/>
        <w:rPr>
          <w:rFonts w:ascii="Arial" w:hAnsi="Arial"/>
        </w:rPr>
      </w:pPr>
      <w:r w:rsidRPr="00DB2457">
        <w:rPr>
          <w:rFonts w:ascii="Arial" w:hAnsi="Arial"/>
          <w:i/>
        </w:rPr>
        <w:t>Qrxlevmeas</w:t>
      </w:r>
      <w:r>
        <w:rPr>
          <w:rFonts w:ascii="Arial" w:hAnsi="Arial"/>
          <w:i/>
        </w:rPr>
        <w:t xml:space="preserve"> </w:t>
      </w:r>
      <w:r>
        <w:rPr>
          <w:rFonts w:ascii="Arial" w:hAnsi="Arial"/>
        </w:rPr>
        <w:t>is the</w:t>
      </w:r>
      <w:r w:rsidRPr="00DB2457">
        <w:rPr>
          <w:rFonts w:ascii="Arial" w:hAnsi="Arial"/>
        </w:rPr>
        <w:t xml:space="preserve"> </w:t>
      </w:r>
      <w:r w:rsidR="00675AB4" w:rsidRPr="00675AB4">
        <w:rPr>
          <w:rFonts w:ascii="Arial" w:hAnsi="Arial"/>
        </w:rPr>
        <w:t>Measured cell RX level value (</w:t>
      </w:r>
      <w:r w:rsidR="00174D34">
        <w:rPr>
          <w:rFonts w:ascii="Arial" w:hAnsi="Arial"/>
        </w:rPr>
        <w:t>SS-</w:t>
      </w:r>
      <w:r w:rsidR="00675AB4" w:rsidRPr="00675AB4">
        <w:rPr>
          <w:rFonts w:ascii="Arial" w:hAnsi="Arial"/>
        </w:rPr>
        <w:t>RSRP)</w:t>
      </w:r>
      <w:r w:rsidR="00475453">
        <w:rPr>
          <w:rFonts w:ascii="Arial" w:hAnsi="Arial"/>
        </w:rPr>
        <w:t xml:space="preserve"> </w:t>
      </w:r>
      <w:r w:rsidR="005A0182">
        <w:rPr>
          <w:rFonts w:ascii="Arial" w:hAnsi="Arial"/>
        </w:rPr>
        <w:t xml:space="preserve">as given in table </w:t>
      </w:r>
      <w:r w:rsidR="009F24F3" w:rsidRPr="009F24F3">
        <w:rPr>
          <w:rFonts w:ascii="Arial" w:hAnsi="Arial"/>
        </w:rPr>
        <w:t>A.</w:t>
      </w:r>
      <w:r w:rsidR="00576D16">
        <w:rPr>
          <w:rFonts w:ascii="Arial" w:hAnsi="Arial"/>
        </w:rPr>
        <w:t>6.1.2.2</w:t>
      </w:r>
      <w:r w:rsidR="009F24F3" w:rsidRPr="009F24F3">
        <w:rPr>
          <w:rFonts w:ascii="Arial" w:hAnsi="Arial"/>
        </w:rPr>
        <w:t>.2-3</w:t>
      </w:r>
    </w:p>
    <w:p w:rsidR="007B3251" w:rsidRDefault="007B3251" w:rsidP="009F24F3">
      <w:pPr>
        <w:numPr>
          <w:ilvl w:val="0"/>
          <w:numId w:val="6"/>
        </w:numPr>
        <w:overflowPunct/>
        <w:jc w:val="both"/>
        <w:textAlignment w:val="auto"/>
        <w:rPr>
          <w:rFonts w:ascii="Arial" w:hAnsi="Arial"/>
        </w:rPr>
      </w:pPr>
      <w:r>
        <w:rPr>
          <w:rFonts w:ascii="Arial" w:hAnsi="Arial"/>
          <w:i/>
        </w:rPr>
        <w:t xml:space="preserve">Qrxlevmin </w:t>
      </w:r>
      <w:r w:rsidR="00850163">
        <w:rPr>
          <w:rFonts w:ascii="Arial" w:hAnsi="Arial"/>
        </w:rPr>
        <w:t xml:space="preserve">for the </w:t>
      </w:r>
      <w:r w:rsidR="009F24F3">
        <w:rPr>
          <w:rFonts w:ascii="Arial" w:hAnsi="Arial"/>
        </w:rPr>
        <w:t>NR</w:t>
      </w:r>
      <w:r w:rsidR="00850163">
        <w:rPr>
          <w:rFonts w:ascii="Arial" w:hAnsi="Arial"/>
        </w:rPr>
        <w:t xml:space="preserve"> cell i</w:t>
      </w:r>
      <w:r w:rsidR="005A0182">
        <w:rPr>
          <w:rFonts w:ascii="Arial" w:hAnsi="Arial"/>
        </w:rPr>
        <w:t>s -140dBm</w:t>
      </w:r>
      <w:r w:rsidR="009F24F3">
        <w:rPr>
          <w:rFonts w:ascii="Arial" w:hAnsi="Arial"/>
        </w:rPr>
        <w:t>/15kHz</w:t>
      </w:r>
      <w:r w:rsidR="005A0182">
        <w:rPr>
          <w:rFonts w:ascii="Arial" w:hAnsi="Arial"/>
        </w:rPr>
        <w:t xml:space="preserve"> </w:t>
      </w:r>
      <w:r w:rsidR="009F24F3">
        <w:rPr>
          <w:rFonts w:ascii="Arial" w:hAnsi="Arial"/>
        </w:rPr>
        <w:t xml:space="preserve">or -137dBm/30kHz </w:t>
      </w:r>
      <w:r w:rsidR="005A0182">
        <w:rPr>
          <w:rFonts w:ascii="Arial" w:hAnsi="Arial"/>
        </w:rPr>
        <w:t>as given in table</w:t>
      </w:r>
      <w:r w:rsidR="00850163">
        <w:rPr>
          <w:rFonts w:ascii="Arial" w:hAnsi="Arial"/>
        </w:rPr>
        <w:t>s</w:t>
      </w:r>
      <w:r>
        <w:rPr>
          <w:rFonts w:ascii="Arial" w:hAnsi="Arial"/>
        </w:rPr>
        <w:t xml:space="preserve"> </w:t>
      </w:r>
      <w:r w:rsidR="009F24F3" w:rsidRPr="009F24F3">
        <w:rPr>
          <w:rFonts w:ascii="Arial" w:hAnsi="Arial"/>
        </w:rPr>
        <w:t>A.</w:t>
      </w:r>
      <w:r w:rsidR="00576D16">
        <w:rPr>
          <w:rFonts w:ascii="Arial" w:hAnsi="Arial"/>
        </w:rPr>
        <w:t>6.1.2.2</w:t>
      </w:r>
      <w:r w:rsidR="009F24F3" w:rsidRPr="009F24F3">
        <w:rPr>
          <w:rFonts w:ascii="Arial" w:hAnsi="Arial"/>
        </w:rPr>
        <w:t>.2-3</w:t>
      </w:r>
    </w:p>
    <w:p w:rsidR="007B3251" w:rsidRPr="000934AC" w:rsidRDefault="007B3251" w:rsidP="007B585D">
      <w:pPr>
        <w:numPr>
          <w:ilvl w:val="0"/>
          <w:numId w:val="6"/>
        </w:numPr>
        <w:overflowPunct/>
        <w:jc w:val="both"/>
        <w:textAlignment w:val="auto"/>
        <w:rPr>
          <w:rFonts w:ascii="Arial" w:hAnsi="Arial"/>
        </w:rPr>
      </w:pPr>
      <w:r w:rsidRPr="000934AC">
        <w:rPr>
          <w:rFonts w:ascii="Arial" w:hAnsi="Arial"/>
          <w:i/>
        </w:rPr>
        <w:t xml:space="preserve">Qrxlevminoffset </w:t>
      </w:r>
      <w:r w:rsidRPr="000934AC">
        <w:rPr>
          <w:rFonts w:ascii="Arial" w:hAnsi="Arial"/>
        </w:rPr>
        <w:t>is only</w:t>
      </w:r>
      <w:r w:rsidR="00AE0FEA" w:rsidRPr="000934AC">
        <w:rPr>
          <w:rFonts w:ascii="Arial" w:hAnsi="Arial"/>
        </w:rPr>
        <w:t xml:space="preserve"> taken into account as a result of a periodic search for a higher priority PLMN while camped normally in a VPLMN, and is therefore not applicable here.</w:t>
      </w:r>
    </w:p>
    <w:p w:rsidR="00AE0FEA" w:rsidRDefault="00AE0FEA" w:rsidP="007B585D">
      <w:pPr>
        <w:numPr>
          <w:ilvl w:val="0"/>
          <w:numId w:val="6"/>
        </w:numPr>
        <w:overflowPunct/>
        <w:jc w:val="both"/>
        <w:textAlignment w:val="auto"/>
        <w:rPr>
          <w:rFonts w:ascii="Arial" w:hAnsi="Arial"/>
        </w:rPr>
      </w:pPr>
      <w:r w:rsidRPr="00F8335E">
        <w:rPr>
          <w:rFonts w:ascii="Arial" w:hAnsi="Arial"/>
          <w:i/>
        </w:rPr>
        <w:t>Pcompensation =</w:t>
      </w:r>
      <w:r w:rsidR="00174D34">
        <w:rPr>
          <w:rFonts w:ascii="Arial" w:hAnsi="Arial"/>
          <w:i/>
        </w:rPr>
        <w:t xml:space="preserve"> </w:t>
      </w:r>
      <w:r w:rsidRPr="00F8335E">
        <w:rPr>
          <w:rFonts w:ascii="Arial" w:hAnsi="Arial"/>
          <w:i/>
        </w:rPr>
        <w:t xml:space="preserve">0 </w:t>
      </w:r>
      <w:r w:rsidR="003B3282" w:rsidRPr="00F8335E">
        <w:rPr>
          <w:rFonts w:ascii="Arial" w:hAnsi="Arial"/>
        </w:rPr>
        <w:t xml:space="preserve">according to the table in </w:t>
      </w:r>
      <w:r w:rsidR="00174D34">
        <w:rPr>
          <w:rFonts w:ascii="Arial" w:hAnsi="Arial"/>
        </w:rPr>
        <w:t>TS 38.304 v15.3</w:t>
      </w:r>
      <w:r w:rsidR="00CB655B" w:rsidRPr="00F8335E">
        <w:rPr>
          <w:rFonts w:ascii="Arial" w:hAnsi="Arial"/>
        </w:rPr>
        <w:t>.0</w:t>
      </w:r>
      <w:r w:rsidR="003B3282" w:rsidRPr="00F8335E">
        <w:rPr>
          <w:rFonts w:ascii="Arial" w:hAnsi="Arial"/>
        </w:rPr>
        <w:t xml:space="preserve"> clause 5.2.3.2. </w:t>
      </w:r>
    </w:p>
    <w:p w:rsidR="00576D16" w:rsidRPr="00174D34" w:rsidRDefault="00576D16" w:rsidP="00576D16">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Pr>
          <w:rFonts w:ascii="Arial" w:hAnsi="Arial"/>
        </w:rPr>
        <w:t>set to 0 in this test case</w:t>
      </w:r>
      <w:r w:rsidRPr="00174D34">
        <w:rPr>
          <w:rFonts w:ascii="Arial" w:hAnsi="Arial" w:cs="Arial"/>
          <w:bCs/>
        </w:rPr>
        <w:t>.</w:t>
      </w:r>
    </w:p>
    <w:p w:rsidR="007B585D" w:rsidRDefault="007B585D" w:rsidP="007B585D">
      <w:pPr>
        <w:overflowPunct/>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BE535F" w:rsidRPr="0036719E" w:rsidRDefault="00BE535F" w:rsidP="00BE535F">
      <w:pPr>
        <w:overflowPunct/>
        <w:jc w:val="both"/>
        <w:textAlignment w:val="auto"/>
        <w:rPr>
          <w:rFonts w:ascii="Arial" w:hAnsi="Arial"/>
          <w:i/>
        </w:rPr>
      </w:pPr>
      <w:r w:rsidRPr="0036719E">
        <w:rPr>
          <w:rFonts w:ascii="Arial" w:hAnsi="Arial"/>
          <w:i/>
        </w:rPr>
        <w:t>Sr</w:t>
      </w:r>
      <w:r w:rsidR="0036719E" w:rsidRPr="0036719E">
        <w:rPr>
          <w:rFonts w:ascii="Arial" w:hAnsi="Arial"/>
          <w:i/>
        </w:rPr>
        <w:t>xlev = Qrxlevmeas – (Qrxlevmin)</w:t>
      </w:r>
      <w:r w:rsidR="00541870">
        <w:rPr>
          <w:rFonts w:ascii="Arial" w:hAnsi="Arial"/>
          <w:i/>
        </w:rPr>
        <w:t xml:space="preserve"> </w:t>
      </w:r>
      <w:r w:rsidR="0036719E">
        <w:rPr>
          <w:rFonts w:ascii="Arial" w:hAnsi="Arial"/>
        </w:rPr>
        <w:t>whi</w:t>
      </w:r>
      <w:r w:rsidR="00475453">
        <w:rPr>
          <w:rFonts w:ascii="Arial" w:hAnsi="Arial"/>
        </w:rPr>
        <w:t>ch is drawn for each cell at T1</w:t>
      </w:r>
      <w:r w:rsidR="00F37C0C">
        <w:rPr>
          <w:rFonts w:ascii="Arial" w:hAnsi="Arial"/>
        </w:rPr>
        <w:t xml:space="preserve"> </w:t>
      </w:r>
      <w:r w:rsidR="006B20CE">
        <w:rPr>
          <w:rFonts w:ascii="Arial" w:hAnsi="Arial"/>
        </w:rPr>
        <w:t xml:space="preserve">and </w:t>
      </w:r>
      <w:r w:rsidR="00F37C0C">
        <w:rPr>
          <w:rFonts w:ascii="Arial" w:hAnsi="Arial"/>
        </w:rPr>
        <w:t xml:space="preserve">T2 </w:t>
      </w:r>
      <w:r w:rsidR="0036719E">
        <w:rPr>
          <w:rFonts w:ascii="Arial" w:hAnsi="Arial"/>
        </w:rPr>
        <w:t>in the diagram above.</w:t>
      </w:r>
    </w:p>
    <w:p w:rsidR="006B20CE" w:rsidRDefault="006B20CE" w:rsidP="006B20CE">
      <w:pPr>
        <w:overflowPunct/>
        <w:jc w:val="both"/>
        <w:textAlignment w:val="auto"/>
        <w:rPr>
          <w:rFonts w:ascii="Arial" w:hAnsi="Arial"/>
          <w:lang w:eastAsia="zh-CN"/>
        </w:rPr>
      </w:pPr>
      <w:r>
        <w:rPr>
          <w:rFonts w:ascii="Arial" w:hAnsi="Arial"/>
        </w:rPr>
        <w:t xml:space="preserve">Cell </w:t>
      </w:r>
      <w:r>
        <w:rPr>
          <w:rFonts w:ascii="Arial" w:hAnsi="Arial" w:hint="eastAsia"/>
          <w:lang w:eastAsia="zh-CN"/>
        </w:rPr>
        <w:t xml:space="preserve">1 </w:t>
      </w:r>
      <w:r>
        <w:rPr>
          <w:rFonts w:ascii="Arial" w:hAnsi="Arial"/>
        </w:rPr>
        <w:t>at T1</w:t>
      </w:r>
      <w:r w:rsidRPr="00833B6B">
        <w:rPr>
          <w:rFonts w:ascii="Arial" w:hAnsi="Arial"/>
        </w:rPr>
        <w:t xml:space="preserve"> </w:t>
      </w:r>
      <w:r>
        <w:rPr>
          <w:rFonts w:ascii="Arial" w:hAnsi="Arial"/>
        </w:rPr>
        <w:t>has RSRP -</w:t>
      </w:r>
      <w:r>
        <w:rPr>
          <w:rFonts w:ascii="Arial" w:hAnsi="Arial"/>
          <w:lang w:eastAsia="zh-CN"/>
        </w:rPr>
        <w:t>102</w:t>
      </w:r>
      <w:r>
        <w:rPr>
          <w:rFonts w:ascii="Arial" w:hAnsi="Arial"/>
        </w:rPr>
        <w:t>dBm/15kHz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Pr>
          <w:rFonts w:ascii="Arial" w:hAnsi="Arial"/>
          <w:i/>
          <w:lang w:eastAsia="zh-CN"/>
        </w:rPr>
        <w:t>102</w:t>
      </w:r>
      <w:r w:rsidRPr="00E85602">
        <w:rPr>
          <w:rFonts w:ascii="Arial" w:hAnsi="Arial"/>
          <w:i/>
        </w:rPr>
        <w:t xml:space="preserve"> – (-1</w:t>
      </w:r>
      <w:r>
        <w:rPr>
          <w:rFonts w:ascii="Arial" w:hAnsi="Arial" w:hint="eastAsia"/>
          <w:i/>
          <w:lang w:eastAsia="zh-CN"/>
        </w:rPr>
        <w:t>40</w:t>
      </w:r>
      <w:r w:rsidRPr="00E85602">
        <w:rPr>
          <w:rFonts w:ascii="Arial" w:hAnsi="Arial"/>
          <w:i/>
        </w:rPr>
        <w:t xml:space="preserve">) = </w:t>
      </w:r>
      <w:r>
        <w:rPr>
          <w:rFonts w:ascii="Arial" w:hAnsi="Arial"/>
          <w:b/>
          <w:lang w:eastAsia="zh-CN"/>
        </w:rPr>
        <w:t>38</w:t>
      </w:r>
      <w:r w:rsidRPr="00E85602">
        <w:rPr>
          <w:rFonts w:ascii="Arial" w:hAnsi="Arial"/>
        </w:rPr>
        <w:t>.</w:t>
      </w:r>
    </w:p>
    <w:p w:rsidR="006B20CE" w:rsidRDefault="006B20CE" w:rsidP="006B20CE">
      <w:pPr>
        <w:overflowPunct/>
        <w:jc w:val="both"/>
        <w:textAlignment w:val="auto"/>
        <w:rPr>
          <w:rFonts w:ascii="Arial" w:hAnsi="Arial"/>
        </w:rPr>
      </w:pPr>
      <w:r>
        <w:rPr>
          <w:rFonts w:ascii="Arial" w:hAnsi="Arial"/>
        </w:rPr>
        <w:lastRenderedPageBreak/>
        <w:t xml:space="preserve">Cell </w:t>
      </w:r>
      <w:r>
        <w:rPr>
          <w:rFonts w:ascii="Arial" w:hAnsi="Arial" w:hint="eastAsia"/>
          <w:lang w:eastAsia="zh-CN"/>
        </w:rPr>
        <w:t xml:space="preserve">1 </w:t>
      </w:r>
      <w:r>
        <w:rPr>
          <w:rFonts w:ascii="Arial" w:hAnsi="Arial"/>
        </w:rPr>
        <w:t>at T2</w:t>
      </w:r>
      <w:r w:rsidRPr="00833B6B">
        <w:rPr>
          <w:rFonts w:ascii="Arial" w:hAnsi="Arial"/>
        </w:rPr>
        <w:t xml:space="preserve"> </w:t>
      </w:r>
      <w:r>
        <w:rPr>
          <w:rFonts w:ascii="Arial" w:hAnsi="Arial"/>
        </w:rPr>
        <w:t>has RSRP -</w:t>
      </w:r>
      <w:r>
        <w:rPr>
          <w:rFonts w:ascii="Arial" w:hAnsi="Arial"/>
          <w:lang w:eastAsia="zh-CN"/>
        </w:rPr>
        <w:t>86</w:t>
      </w:r>
      <w:r>
        <w:rPr>
          <w:rFonts w:ascii="Arial" w:hAnsi="Arial"/>
        </w:rPr>
        <w:t>dBm/15kHz</w:t>
      </w:r>
      <w:r>
        <w:rPr>
          <w:rFonts w:ascii="Arial" w:hAnsi="Arial" w:hint="eastAsia"/>
        </w:rPr>
        <w:t>,</w:t>
      </w:r>
      <w:r>
        <w:rPr>
          <w:rFonts w:ascii="Arial" w:hAnsi="Arial"/>
        </w:rPr>
        <w:t xml:space="preserve"> so </w:t>
      </w:r>
      <w:r w:rsidRPr="004E32A5">
        <w:rPr>
          <w:rFonts w:ascii="Arial" w:hAnsi="Arial"/>
          <w:b/>
        </w:rPr>
        <w:t>Srxlev</w:t>
      </w:r>
      <w:r w:rsidRPr="0036719E">
        <w:rPr>
          <w:rFonts w:ascii="Arial" w:hAnsi="Arial"/>
          <w:i/>
        </w:rPr>
        <w:t xml:space="preserve"> = </w:t>
      </w:r>
      <w:r w:rsidRPr="00E85602">
        <w:rPr>
          <w:rFonts w:ascii="Arial" w:hAnsi="Arial"/>
          <w:i/>
        </w:rPr>
        <w:t>-</w:t>
      </w:r>
      <w:r>
        <w:rPr>
          <w:rFonts w:ascii="Arial" w:hAnsi="Arial"/>
          <w:i/>
          <w:lang w:eastAsia="zh-CN"/>
        </w:rPr>
        <w:t>86</w:t>
      </w:r>
      <w:r>
        <w:rPr>
          <w:rFonts w:ascii="Arial" w:hAnsi="Arial"/>
          <w:i/>
        </w:rPr>
        <w:t xml:space="preserve"> – (-140</w:t>
      </w:r>
      <w:r w:rsidRPr="00E85602">
        <w:rPr>
          <w:rFonts w:ascii="Arial" w:hAnsi="Arial"/>
          <w:i/>
        </w:rPr>
        <w:t xml:space="preserve">) = </w:t>
      </w:r>
      <w:r>
        <w:rPr>
          <w:rFonts w:ascii="Arial" w:hAnsi="Arial"/>
          <w:b/>
          <w:lang w:eastAsia="zh-CN"/>
        </w:rPr>
        <w:t>54</w:t>
      </w:r>
      <w:r w:rsidRPr="00E85602">
        <w:rPr>
          <w:rFonts w:ascii="Arial" w:hAnsi="Arial"/>
        </w:rPr>
        <w:t>.</w:t>
      </w:r>
    </w:p>
    <w:p w:rsidR="00174D34" w:rsidRPr="00174D34" w:rsidRDefault="00174D34" w:rsidP="004E32A5">
      <w:pPr>
        <w:overflowPunct/>
        <w:jc w:val="both"/>
        <w:textAlignment w:val="auto"/>
        <w:rPr>
          <w:rFonts w:ascii="Arial" w:hAnsi="Arial"/>
        </w:rPr>
      </w:pPr>
    </w:p>
    <w:p w:rsidR="00DB2259" w:rsidRPr="0093305D" w:rsidRDefault="00DB2259" w:rsidP="00DB2259">
      <w:pPr>
        <w:overflowPunct/>
        <w:jc w:val="both"/>
        <w:textAlignment w:val="auto"/>
        <w:rPr>
          <w:rFonts w:ascii="Arial" w:hAnsi="Arial"/>
          <w:u w:val="single"/>
        </w:rPr>
      </w:pPr>
      <w:r>
        <w:rPr>
          <w:rFonts w:ascii="Arial" w:hAnsi="Arial"/>
          <w:u w:val="single"/>
        </w:rPr>
        <w:t>3.2</w:t>
      </w:r>
      <w:r w:rsidRPr="0093305D">
        <w:rPr>
          <w:rFonts w:ascii="Arial" w:hAnsi="Arial"/>
          <w:u w:val="single"/>
        </w:rPr>
        <w:t xml:space="preserve"> Selection criterion</w:t>
      </w:r>
      <w:r w:rsidR="004676FF">
        <w:rPr>
          <w:rFonts w:ascii="Arial" w:hAnsi="Arial"/>
          <w:u w:val="single"/>
        </w:rPr>
        <w:t xml:space="preserve"> for </w:t>
      </w:r>
      <w:r w:rsidR="009F24F3">
        <w:rPr>
          <w:rFonts w:ascii="Arial" w:hAnsi="Arial"/>
          <w:u w:val="single"/>
        </w:rPr>
        <w:t>E-</w:t>
      </w:r>
      <w:r w:rsidR="004676FF">
        <w:rPr>
          <w:rFonts w:ascii="Arial" w:hAnsi="Arial"/>
          <w:u w:val="single"/>
        </w:rPr>
        <w:t>UTRA</w:t>
      </w:r>
    </w:p>
    <w:p w:rsidR="004676FF" w:rsidRPr="00516429" w:rsidRDefault="004676FF" w:rsidP="004676FF">
      <w:pPr>
        <w:overflowPunct/>
        <w:jc w:val="both"/>
        <w:textAlignment w:val="auto"/>
        <w:rPr>
          <w:rFonts w:ascii="Arial" w:hAnsi="Arial"/>
        </w:rPr>
      </w:pPr>
      <w:r w:rsidRPr="00516429">
        <w:rPr>
          <w:rFonts w:ascii="Arial" w:hAnsi="Arial" w:hint="eastAsia"/>
        </w:rPr>
        <w:t>For cell 2</w:t>
      </w:r>
      <w:r>
        <w:rPr>
          <w:rFonts w:ascii="Arial" w:hAnsi="Arial"/>
        </w:rPr>
        <w:t xml:space="preserve"> </w:t>
      </w:r>
      <w:r w:rsidRPr="00516429">
        <w:rPr>
          <w:rFonts w:ascii="Arial" w:hAnsi="Arial"/>
        </w:rPr>
        <w:t>(</w:t>
      </w:r>
      <w:r w:rsidR="00541870">
        <w:rPr>
          <w:rFonts w:ascii="Arial" w:hAnsi="Arial"/>
        </w:rPr>
        <w:t>E-UTRA</w:t>
      </w:r>
      <w:r w:rsidRPr="00516429">
        <w:rPr>
          <w:rFonts w:ascii="Arial" w:hAnsi="Arial"/>
        </w:rPr>
        <w:t>)</w:t>
      </w:r>
      <w:r w:rsidRPr="00516429">
        <w:rPr>
          <w:rFonts w:ascii="Arial" w:hAnsi="Arial" w:hint="eastAsia"/>
        </w:rPr>
        <w:t>, t</w:t>
      </w:r>
      <w:r w:rsidRPr="00516429">
        <w:rPr>
          <w:rFonts w:ascii="Arial" w:hAnsi="Arial"/>
        </w:rPr>
        <w:t xml:space="preserve">he selection criterion is satisfied according to the equation from </w:t>
      </w:r>
      <w:r w:rsidR="00BF0C8B">
        <w:rPr>
          <w:rFonts w:ascii="Arial" w:hAnsi="Arial"/>
        </w:rPr>
        <w:t xml:space="preserve">TS </w:t>
      </w:r>
      <w:r w:rsidR="00541870">
        <w:rPr>
          <w:rFonts w:ascii="Arial" w:hAnsi="Arial" w:hint="eastAsia"/>
        </w:rPr>
        <w:t>36</w:t>
      </w:r>
      <w:r w:rsidR="00541870">
        <w:rPr>
          <w:rFonts w:ascii="Arial" w:hAnsi="Arial"/>
        </w:rPr>
        <w:t>.304 v15.0</w:t>
      </w:r>
      <w:r w:rsidR="00BF0C8B">
        <w:rPr>
          <w:rFonts w:ascii="Arial" w:hAnsi="Arial"/>
        </w:rPr>
        <w:t>.0</w:t>
      </w:r>
      <w:r w:rsidR="00541870">
        <w:rPr>
          <w:rFonts w:ascii="Arial" w:hAnsi="Arial"/>
        </w:rPr>
        <w:t xml:space="preserve"> clause 5.2.3</w:t>
      </w:r>
      <w:r w:rsidRPr="00516429">
        <w:rPr>
          <w:rFonts w:ascii="Arial" w:hAnsi="Arial"/>
        </w:rPr>
        <w:t>.2</w:t>
      </w:r>
      <w:r w:rsidR="00541870">
        <w:rPr>
          <w:rFonts w:ascii="Arial" w:hAnsi="Arial"/>
        </w:rPr>
        <w:t>:</w:t>
      </w:r>
    </w:p>
    <w:p w:rsidR="00541870" w:rsidRPr="00A500E3" w:rsidRDefault="00541870" w:rsidP="00541870">
      <w:pPr>
        <w:pStyle w:val="EQ"/>
        <w:rPr>
          <w:lang w:eastAsia="ja-JP"/>
        </w:rPr>
      </w:pPr>
      <w:r w:rsidRPr="00A500E3">
        <w:rPr>
          <w:lang w:eastAsia="ja-JP"/>
        </w:rPr>
        <w:t>Srxlev = Q</w:t>
      </w:r>
      <w:r w:rsidRPr="00A500E3">
        <w:rPr>
          <w:vertAlign w:val="subscript"/>
          <w:lang w:eastAsia="ja-JP"/>
        </w:rPr>
        <w:t>rxlevmeas</w:t>
      </w:r>
      <w:r w:rsidRPr="00A500E3">
        <w:rPr>
          <w:lang w:eastAsia="ja-JP"/>
        </w:rPr>
        <w:t xml:space="preserve"> – (Q</w:t>
      </w:r>
      <w:r w:rsidRPr="00A500E3">
        <w:rPr>
          <w:vertAlign w:val="subscript"/>
          <w:lang w:eastAsia="ja-JP"/>
        </w:rPr>
        <w:t>rxlevmin</w:t>
      </w:r>
      <w:r w:rsidRPr="00A500E3">
        <w:rPr>
          <w:lang w:eastAsia="ja-JP"/>
        </w:rPr>
        <w:t xml:space="preserve"> + Q</w:t>
      </w:r>
      <w:r w:rsidRPr="00A500E3">
        <w:rPr>
          <w:vertAlign w:val="subscript"/>
          <w:lang w:eastAsia="ja-JP"/>
        </w:rPr>
        <w:t>rxlevminoffset</w:t>
      </w:r>
      <w:r w:rsidRPr="00A500E3">
        <w:rPr>
          <w:lang w:eastAsia="ja-JP"/>
        </w:rPr>
        <w:t xml:space="preserve"> )– P</w:t>
      </w:r>
      <w:r w:rsidRPr="00A500E3">
        <w:rPr>
          <w:vertAlign w:val="subscript"/>
          <w:lang w:eastAsia="ja-JP"/>
        </w:rPr>
        <w:t xml:space="preserve">compensation </w:t>
      </w:r>
      <w:r w:rsidRPr="00A500E3">
        <w:rPr>
          <w:lang w:eastAsia="ja-JP"/>
        </w:rPr>
        <w:t xml:space="preserve">- </w:t>
      </w:r>
      <w:r w:rsidRPr="00A500E3">
        <w:rPr>
          <w:bCs/>
        </w:rPr>
        <w:t>Qoffset</w:t>
      </w:r>
      <w:r w:rsidRPr="00A500E3">
        <w:rPr>
          <w:bCs/>
          <w:vertAlign w:val="subscript"/>
        </w:rPr>
        <w:t>temp</w:t>
      </w:r>
    </w:p>
    <w:p w:rsidR="00D83E2D" w:rsidRDefault="00D83E2D" w:rsidP="00D83E2D">
      <w:pPr>
        <w:overflowPunct/>
        <w:jc w:val="both"/>
        <w:textAlignment w:val="auto"/>
        <w:rPr>
          <w:rFonts w:ascii="Arial" w:hAnsi="Arial"/>
        </w:rPr>
      </w:pPr>
      <w:r w:rsidRPr="00DB2457">
        <w:rPr>
          <w:rFonts w:ascii="Arial" w:hAnsi="Arial"/>
        </w:rPr>
        <w:t xml:space="preserve">The </w:t>
      </w:r>
      <w:r>
        <w:rPr>
          <w:rFonts w:ascii="Arial" w:hAnsi="Arial"/>
        </w:rPr>
        <w:t>values in the</w:t>
      </w:r>
      <w:r w:rsidRPr="00DB2457">
        <w:rPr>
          <w:rFonts w:ascii="Arial" w:hAnsi="Arial"/>
        </w:rPr>
        <w:t xml:space="preserve"> equation </w:t>
      </w:r>
      <w:r>
        <w:rPr>
          <w:rFonts w:ascii="Arial" w:hAnsi="Arial"/>
        </w:rPr>
        <w:t xml:space="preserve">for Cell 2 </w:t>
      </w:r>
      <w:r w:rsidR="00541870">
        <w:rPr>
          <w:rFonts w:ascii="Arial" w:hAnsi="Arial"/>
        </w:rPr>
        <w:t>E</w:t>
      </w:r>
      <w:r>
        <w:rPr>
          <w:rFonts w:ascii="Arial" w:hAnsi="Arial"/>
        </w:rPr>
        <w:t>UTRA Srxlev are derived as follows</w:t>
      </w:r>
      <w:r w:rsidRPr="00DB2457">
        <w:rPr>
          <w:rFonts w:ascii="Arial" w:hAnsi="Arial"/>
        </w:rPr>
        <w:t>:</w:t>
      </w:r>
    </w:p>
    <w:p w:rsidR="004676FF" w:rsidRPr="00516429" w:rsidRDefault="004676FF" w:rsidP="004676FF">
      <w:pPr>
        <w:numPr>
          <w:ilvl w:val="0"/>
          <w:numId w:val="6"/>
        </w:numPr>
        <w:overflowPunct/>
        <w:jc w:val="both"/>
        <w:textAlignment w:val="auto"/>
        <w:rPr>
          <w:rFonts w:ascii="Arial" w:hAnsi="Arial"/>
        </w:rPr>
      </w:pPr>
      <w:r w:rsidRPr="007B3251">
        <w:rPr>
          <w:rFonts w:ascii="Arial" w:hAnsi="Arial"/>
          <w:i/>
        </w:rPr>
        <w:t>Srxlev</w:t>
      </w:r>
      <w:r w:rsidRPr="00516429">
        <w:rPr>
          <w:rFonts w:ascii="Arial" w:hAnsi="Arial"/>
        </w:rPr>
        <w:t xml:space="preserve"> is evaluated for cell </w:t>
      </w:r>
      <w:r w:rsidRPr="00516429">
        <w:rPr>
          <w:rFonts w:ascii="Arial" w:hAnsi="Arial" w:hint="eastAsia"/>
        </w:rPr>
        <w:t xml:space="preserve">2 </w:t>
      </w:r>
      <w:r w:rsidR="006B20CE">
        <w:rPr>
          <w:rFonts w:ascii="Arial" w:hAnsi="Arial"/>
        </w:rPr>
        <w:t xml:space="preserve">at T1 </w:t>
      </w:r>
      <w:r w:rsidRPr="00516429">
        <w:rPr>
          <w:rFonts w:ascii="Arial" w:hAnsi="Arial"/>
        </w:rPr>
        <w:t>and T</w:t>
      </w:r>
      <w:r w:rsidR="006B20CE">
        <w:rPr>
          <w:rFonts w:ascii="Arial" w:hAnsi="Arial" w:hint="eastAsia"/>
        </w:rPr>
        <w:t>2</w:t>
      </w:r>
      <w:r w:rsidRPr="00516429">
        <w:rPr>
          <w:rFonts w:ascii="Arial" w:hAnsi="Arial" w:hint="eastAsia"/>
        </w:rPr>
        <w:t>.</w:t>
      </w:r>
    </w:p>
    <w:p w:rsidR="004676FF" w:rsidRPr="00516429" w:rsidRDefault="004676FF" w:rsidP="00541870">
      <w:pPr>
        <w:numPr>
          <w:ilvl w:val="0"/>
          <w:numId w:val="6"/>
        </w:numPr>
        <w:overflowPunct/>
        <w:jc w:val="both"/>
        <w:textAlignment w:val="auto"/>
        <w:rPr>
          <w:rFonts w:ascii="Arial" w:hAnsi="Arial"/>
        </w:rPr>
      </w:pPr>
      <w:r w:rsidRPr="00DB2457">
        <w:rPr>
          <w:rFonts w:ascii="Arial" w:hAnsi="Arial"/>
          <w:i/>
        </w:rPr>
        <w:t>Qrxlevmeas</w:t>
      </w:r>
      <w:r w:rsidRPr="00516429">
        <w:rPr>
          <w:rFonts w:ascii="Arial" w:hAnsi="Arial"/>
        </w:rPr>
        <w:t xml:space="preserve"> </w:t>
      </w:r>
      <w:r w:rsidRPr="00516429">
        <w:rPr>
          <w:rFonts w:ascii="Arial" w:hAnsi="Arial" w:hint="eastAsia"/>
        </w:rPr>
        <w:t xml:space="preserve">is the </w:t>
      </w:r>
      <w:r w:rsidR="00541870" w:rsidRPr="00541870">
        <w:rPr>
          <w:rFonts w:ascii="Arial" w:hAnsi="Arial"/>
        </w:rPr>
        <w:t xml:space="preserve">Measured cell RX level value (RSRP) </w:t>
      </w:r>
      <w:r>
        <w:rPr>
          <w:rFonts w:ascii="Arial" w:hAnsi="Arial"/>
        </w:rPr>
        <w:t>as given in table</w:t>
      </w:r>
      <w:r w:rsidRPr="00761FB0">
        <w:rPr>
          <w:rFonts w:ascii="Arial" w:hAnsi="Arial"/>
        </w:rPr>
        <w:t xml:space="preserve"> </w:t>
      </w:r>
      <w:r w:rsidR="00541870">
        <w:rPr>
          <w:rFonts w:ascii="Arial" w:hAnsi="Arial"/>
        </w:rPr>
        <w:t>A.</w:t>
      </w:r>
      <w:r w:rsidR="00576D16">
        <w:rPr>
          <w:rFonts w:ascii="Arial" w:hAnsi="Arial"/>
        </w:rPr>
        <w:t>6.1.2.2</w:t>
      </w:r>
      <w:r w:rsidR="00541870">
        <w:rPr>
          <w:rFonts w:ascii="Arial" w:hAnsi="Arial"/>
        </w:rPr>
        <w:t>.2-4</w:t>
      </w:r>
      <w:r w:rsidRPr="00761FB0">
        <w:rPr>
          <w:rFonts w:ascii="Arial" w:hAnsi="Arial"/>
        </w:rPr>
        <w:t>.</w:t>
      </w:r>
    </w:p>
    <w:p w:rsidR="004676FF" w:rsidRPr="00761FB0" w:rsidRDefault="004676FF" w:rsidP="00541870">
      <w:pPr>
        <w:numPr>
          <w:ilvl w:val="0"/>
          <w:numId w:val="6"/>
        </w:numPr>
        <w:overflowPunct/>
        <w:jc w:val="both"/>
        <w:textAlignment w:val="auto"/>
        <w:rPr>
          <w:rFonts w:ascii="Arial" w:hAnsi="Arial"/>
        </w:rPr>
      </w:pPr>
      <w:r w:rsidRPr="00761FB0">
        <w:rPr>
          <w:rFonts w:ascii="Arial" w:hAnsi="Arial"/>
          <w:i/>
        </w:rPr>
        <w:t xml:space="preserve">Qrxlevmin </w:t>
      </w:r>
      <w:r w:rsidRPr="00761FB0">
        <w:rPr>
          <w:rFonts w:ascii="Arial" w:hAnsi="Arial"/>
        </w:rPr>
        <w:t xml:space="preserve">for </w:t>
      </w:r>
      <w:r w:rsidR="00541870">
        <w:rPr>
          <w:rFonts w:ascii="Arial" w:hAnsi="Arial"/>
        </w:rPr>
        <w:t>E</w:t>
      </w:r>
      <w:r w:rsidRPr="00761FB0">
        <w:rPr>
          <w:rFonts w:ascii="Arial" w:hAnsi="Arial"/>
        </w:rPr>
        <w:t>UTRA neighbour cell is -1</w:t>
      </w:r>
      <w:r w:rsidR="00541870">
        <w:rPr>
          <w:rFonts w:ascii="Arial" w:hAnsi="Arial" w:hint="eastAsia"/>
        </w:rPr>
        <w:t>40</w:t>
      </w:r>
      <w:r w:rsidRPr="00761FB0">
        <w:rPr>
          <w:rFonts w:ascii="Arial" w:hAnsi="Arial"/>
        </w:rPr>
        <w:t xml:space="preserve">dBm as given in </w:t>
      </w:r>
      <w:r w:rsidR="00541870" w:rsidRPr="00541870">
        <w:rPr>
          <w:rFonts w:ascii="Arial" w:hAnsi="Arial"/>
        </w:rPr>
        <w:t>A.</w:t>
      </w:r>
      <w:r w:rsidR="00576D16">
        <w:rPr>
          <w:rFonts w:ascii="Arial" w:hAnsi="Arial"/>
        </w:rPr>
        <w:t>6.1.2.2</w:t>
      </w:r>
      <w:r w:rsidR="00541870" w:rsidRPr="00541870">
        <w:rPr>
          <w:rFonts w:ascii="Arial" w:hAnsi="Arial"/>
        </w:rPr>
        <w:t>.2-4</w:t>
      </w:r>
      <w:r w:rsidRPr="00761FB0">
        <w:rPr>
          <w:rFonts w:ascii="Arial" w:hAnsi="Arial"/>
        </w:rPr>
        <w:t>.</w:t>
      </w:r>
    </w:p>
    <w:p w:rsidR="004676FF" w:rsidRPr="004D255F" w:rsidRDefault="004676FF" w:rsidP="004676FF">
      <w:pPr>
        <w:numPr>
          <w:ilvl w:val="0"/>
          <w:numId w:val="6"/>
        </w:numPr>
        <w:overflowPunct/>
        <w:jc w:val="both"/>
        <w:textAlignment w:val="auto"/>
        <w:rPr>
          <w:rFonts w:ascii="Arial" w:hAnsi="Arial"/>
        </w:rPr>
      </w:pPr>
      <w:r w:rsidRPr="004D255F">
        <w:rPr>
          <w:rFonts w:ascii="Arial" w:hAnsi="Arial"/>
          <w:i/>
        </w:rPr>
        <w:t xml:space="preserve">Qrxlevminoffset </w:t>
      </w:r>
      <w:r w:rsidRPr="004D255F">
        <w:rPr>
          <w:rFonts w:ascii="Arial" w:hAnsi="Arial"/>
        </w:rPr>
        <w:t>is on</w:t>
      </w:r>
      <w:r w:rsidRPr="004D255F">
        <w:rPr>
          <w:rFonts w:ascii="Arial" w:hAnsi="Arial"/>
          <w:lang w:eastAsia="zh-CN"/>
        </w:rPr>
        <w:t>ly t</w:t>
      </w:r>
      <w:r w:rsidRPr="004D255F">
        <w:rPr>
          <w:rFonts w:ascii="Arial" w:hAnsi="Arial"/>
        </w:rPr>
        <w:t>aken into account as a result of a peri</w:t>
      </w:r>
      <w:r w:rsidRPr="004D255F">
        <w:rPr>
          <w:rFonts w:ascii="Arial" w:hAnsi="Arial"/>
          <w:lang w:eastAsia="zh-CN"/>
        </w:rPr>
        <w:t>od</w:t>
      </w:r>
      <w:r w:rsidRPr="004D255F">
        <w:rPr>
          <w:rFonts w:ascii="Arial" w:hAnsi="Arial"/>
        </w:rPr>
        <w:t xml:space="preserve">ic search for a higher </w:t>
      </w:r>
      <w:r w:rsidRPr="004D255F">
        <w:rPr>
          <w:rFonts w:ascii="Arial" w:hAnsi="Arial"/>
          <w:i/>
        </w:rPr>
        <w:t>priority PLMN wh</w:t>
      </w:r>
      <w:r w:rsidRPr="004D255F">
        <w:rPr>
          <w:rFonts w:ascii="Arial" w:hAnsi="Arial"/>
        </w:rPr>
        <w:t>ile camped normally in a VPLMN, and is therefore not applicable here.</w:t>
      </w:r>
    </w:p>
    <w:p w:rsidR="004676FF" w:rsidRDefault="004676FF" w:rsidP="00541870">
      <w:pPr>
        <w:numPr>
          <w:ilvl w:val="0"/>
          <w:numId w:val="6"/>
        </w:numPr>
        <w:overflowPunct/>
        <w:jc w:val="both"/>
        <w:textAlignment w:val="auto"/>
        <w:rPr>
          <w:rFonts w:ascii="Arial" w:hAnsi="Arial"/>
        </w:rPr>
      </w:pPr>
      <w:r w:rsidRPr="00F8335E">
        <w:rPr>
          <w:rFonts w:ascii="Arial" w:hAnsi="Arial"/>
          <w:i/>
        </w:rPr>
        <w:t xml:space="preserve">Pcompensation =0 </w:t>
      </w:r>
      <w:r w:rsidR="00541870">
        <w:rPr>
          <w:rFonts w:ascii="Arial" w:hAnsi="Arial"/>
        </w:rPr>
        <w:t>according to the table in TS 36.304 v15.0</w:t>
      </w:r>
      <w:r w:rsidR="00541870" w:rsidRPr="00541870">
        <w:rPr>
          <w:rFonts w:ascii="Arial" w:hAnsi="Arial"/>
        </w:rPr>
        <w:t>.0 clause 5.2.3.2</w:t>
      </w:r>
      <w:r w:rsidR="003736C6" w:rsidRPr="00F8335E">
        <w:t>.</w:t>
      </w:r>
      <w:r w:rsidRPr="00F8335E">
        <w:rPr>
          <w:rFonts w:ascii="Arial" w:hAnsi="Arial"/>
        </w:rPr>
        <w:t xml:space="preserve"> </w:t>
      </w:r>
    </w:p>
    <w:p w:rsidR="00541870" w:rsidRPr="00174D34" w:rsidRDefault="00541870" w:rsidP="00541870">
      <w:pPr>
        <w:numPr>
          <w:ilvl w:val="0"/>
          <w:numId w:val="6"/>
        </w:numPr>
        <w:overflowPunct/>
        <w:jc w:val="both"/>
        <w:textAlignment w:val="auto"/>
        <w:rPr>
          <w:rFonts w:ascii="Arial" w:hAnsi="Arial" w:cs="Arial"/>
        </w:rPr>
      </w:pPr>
      <w:r w:rsidRPr="00174D34">
        <w:rPr>
          <w:rFonts w:ascii="Arial" w:hAnsi="Arial" w:cs="Arial"/>
          <w:bCs/>
          <w:i/>
        </w:rPr>
        <w:t>Qoffset</w:t>
      </w:r>
      <w:r w:rsidRPr="00174D34">
        <w:rPr>
          <w:rFonts w:ascii="Arial" w:hAnsi="Arial" w:cs="Arial"/>
          <w:bCs/>
          <w:i/>
          <w:vertAlign w:val="subscript"/>
        </w:rPr>
        <w:t>temp</w:t>
      </w:r>
      <w:r w:rsidRPr="00174D34">
        <w:rPr>
          <w:rFonts w:ascii="Arial" w:hAnsi="Arial" w:cs="Arial"/>
          <w:bCs/>
          <w:vertAlign w:val="subscript"/>
        </w:rPr>
        <w:t xml:space="preserve"> </w:t>
      </w:r>
      <w:r w:rsidRPr="00174D34">
        <w:rPr>
          <w:rFonts w:ascii="Arial" w:hAnsi="Arial" w:cs="Arial"/>
          <w:bCs/>
        </w:rPr>
        <w:t xml:space="preserve">is the additional offset to be used for cell selection and re-selection, the value is </w:t>
      </w:r>
      <w:r w:rsidR="00174D34">
        <w:rPr>
          <w:rFonts w:ascii="Arial" w:hAnsi="Arial"/>
        </w:rPr>
        <w:t>set to 0 in this test case</w:t>
      </w:r>
      <w:r w:rsidRPr="00174D34">
        <w:rPr>
          <w:rFonts w:ascii="Arial" w:hAnsi="Arial" w:cs="Arial"/>
          <w:bCs/>
        </w:rPr>
        <w:t>.</w:t>
      </w:r>
    </w:p>
    <w:p w:rsidR="004676FF" w:rsidRDefault="004676FF" w:rsidP="004676FF">
      <w:pPr>
        <w:overflowPunct/>
        <w:ind w:left="113"/>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4676FF" w:rsidRPr="0036719E" w:rsidRDefault="004676FF" w:rsidP="004676FF">
      <w:pPr>
        <w:overflowPunct/>
        <w:jc w:val="both"/>
        <w:textAlignment w:val="auto"/>
        <w:rPr>
          <w:rFonts w:ascii="Arial" w:hAnsi="Arial"/>
          <w:i/>
        </w:rPr>
      </w:pPr>
      <w:r w:rsidRPr="0036719E">
        <w:rPr>
          <w:rFonts w:ascii="Arial" w:hAnsi="Arial"/>
          <w:i/>
        </w:rPr>
        <w:t>Srxlev = Qrxlevmeas – (Qrxlevmin)</w:t>
      </w:r>
      <w:r>
        <w:rPr>
          <w:rFonts w:ascii="Arial" w:hAnsi="Arial"/>
          <w:i/>
        </w:rPr>
        <w:t xml:space="preserve"> </w:t>
      </w:r>
      <w:r>
        <w:rPr>
          <w:rFonts w:ascii="Arial" w:hAnsi="Arial"/>
        </w:rPr>
        <w:t xml:space="preserve">which is drawn for cell </w:t>
      </w:r>
      <w:r>
        <w:rPr>
          <w:rFonts w:ascii="Arial" w:hAnsi="Arial" w:hint="eastAsia"/>
          <w:lang w:eastAsia="zh-CN"/>
        </w:rPr>
        <w:t xml:space="preserve">2 </w:t>
      </w:r>
      <w:r w:rsidR="006B20CE">
        <w:rPr>
          <w:rFonts w:ascii="Arial" w:hAnsi="Arial"/>
        </w:rPr>
        <w:t>at T1</w:t>
      </w:r>
      <w:r w:rsidR="00174D34">
        <w:rPr>
          <w:rFonts w:ascii="Arial" w:hAnsi="Arial"/>
        </w:rPr>
        <w:t xml:space="preserve"> </w:t>
      </w:r>
      <w:r w:rsidR="006B20CE">
        <w:rPr>
          <w:rFonts w:ascii="Arial" w:hAnsi="Arial"/>
        </w:rPr>
        <w:t xml:space="preserve">and </w:t>
      </w:r>
      <w:r>
        <w:rPr>
          <w:rFonts w:ascii="Arial" w:hAnsi="Arial"/>
        </w:rPr>
        <w:t>T2 in the diagram above.</w:t>
      </w:r>
    </w:p>
    <w:p w:rsidR="006B20CE" w:rsidRDefault="006B20CE" w:rsidP="006B20CE">
      <w:pPr>
        <w:overflowPunct/>
        <w:jc w:val="both"/>
        <w:textAlignment w:val="auto"/>
        <w:rPr>
          <w:rFonts w:ascii="Arial" w:hAnsi="Arial"/>
        </w:rPr>
      </w:pPr>
      <w:r>
        <w:rPr>
          <w:rFonts w:ascii="Arial" w:hAnsi="Arial"/>
        </w:rPr>
        <w:t xml:space="preserve">Cell 2 at T1, T2 and T3 has RSRP -84dBm/15kHz so </w:t>
      </w:r>
      <w:r w:rsidRPr="004E32A5">
        <w:rPr>
          <w:rFonts w:ascii="Arial" w:hAnsi="Arial"/>
          <w:b/>
        </w:rPr>
        <w:t>Srxlev</w:t>
      </w:r>
      <w:r w:rsidRPr="0036719E">
        <w:rPr>
          <w:rFonts w:ascii="Arial" w:hAnsi="Arial"/>
          <w:i/>
        </w:rPr>
        <w:t xml:space="preserve"> = </w:t>
      </w:r>
      <w:r>
        <w:rPr>
          <w:rFonts w:ascii="Arial" w:hAnsi="Arial"/>
          <w:i/>
        </w:rPr>
        <w:t>-84</w:t>
      </w:r>
      <w:r w:rsidRPr="0036719E">
        <w:rPr>
          <w:rFonts w:ascii="Arial" w:hAnsi="Arial"/>
          <w:i/>
        </w:rPr>
        <w:t xml:space="preserve"> – (</w:t>
      </w:r>
      <w:r>
        <w:rPr>
          <w:rFonts w:ascii="Arial" w:hAnsi="Arial"/>
          <w:i/>
        </w:rPr>
        <w:t>-140</w:t>
      </w:r>
      <w:r w:rsidRPr="0036719E">
        <w:rPr>
          <w:rFonts w:ascii="Arial" w:hAnsi="Arial"/>
          <w:i/>
        </w:rPr>
        <w:t>)</w:t>
      </w:r>
      <w:r>
        <w:rPr>
          <w:rFonts w:ascii="Arial" w:hAnsi="Arial"/>
          <w:i/>
        </w:rPr>
        <w:t xml:space="preserve"> = </w:t>
      </w:r>
      <w:r>
        <w:rPr>
          <w:rFonts w:ascii="Arial" w:hAnsi="Arial"/>
          <w:b/>
        </w:rPr>
        <w:t xml:space="preserve">56 </w:t>
      </w:r>
    </w:p>
    <w:p w:rsidR="00174D34" w:rsidRDefault="00174D34" w:rsidP="00D55787">
      <w:pPr>
        <w:overflowPunct/>
        <w:jc w:val="both"/>
        <w:textAlignment w:val="auto"/>
        <w:rPr>
          <w:rFonts w:ascii="Arial" w:hAnsi="Arial"/>
        </w:rPr>
      </w:pPr>
    </w:p>
    <w:p w:rsidR="0093305D" w:rsidRDefault="00DB2259" w:rsidP="0093305D">
      <w:pPr>
        <w:overflowPunct/>
        <w:jc w:val="both"/>
        <w:textAlignment w:val="auto"/>
        <w:rPr>
          <w:rFonts w:ascii="Arial" w:hAnsi="Arial"/>
          <w:u w:val="single"/>
        </w:rPr>
      </w:pPr>
      <w:r>
        <w:rPr>
          <w:rFonts w:ascii="Arial" w:hAnsi="Arial"/>
          <w:u w:val="single"/>
        </w:rPr>
        <w:t>3.3</w:t>
      </w:r>
      <w:r w:rsidR="0093305D" w:rsidRPr="0093305D">
        <w:rPr>
          <w:rFonts w:ascii="Arial" w:hAnsi="Arial"/>
          <w:u w:val="single"/>
        </w:rPr>
        <w:t xml:space="preserve"> </w:t>
      </w:r>
      <w:r w:rsidR="0093305D">
        <w:rPr>
          <w:rFonts w:ascii="Arial" w:hAnsi="Arial"/>
          <w:u w:val="single"/>
        </w:rPr>
        <w:t>Thresholds</w:t>
      </w:r>
    </w:p>
    <w:p w:rsidR="00541870" w:rsidRDefault="00541870" w:rsidP="00541870">
      <w:pPr>
        <w:overflowPunct/>
        <w:jc w:val="both"/>
        <w:textAlignment w:val="auto"/>
        <w:rPr>
          <w:rFonts w:ascii="Arial" w:hAnsi="Arial"/>
        </w:rPr>
      </w:pPr>
      <w:r w:rsidRPr="00DB2457">
        <w:rPr>
          <w:rFonts w:ascii="Arial" w:hAnsi="Arial"/>
        </w:rPr>
        <w:t xml:space="preserve">The </w:t>
      </w:r>
      <w:r>
        <w:rPr>
          <w:rFonts w:ascii="Arial" w:hAnsi="Arial"/>
        </w:rPr>
        <w:t>thresholds for NR are defined in TS 38</w:t>
      </w:r>
      <w:r w:rsidRPr="00DB2457">
        <w:rPr>
          <w:rFonts w:ascii="Arial" w:hAnsi="Arial"/>
        </w:rPr>
        <w:t xml:space="preserve">.304 </w:t>
      </w:r>
      <w:r w:rsidR="00174D34">
        <w:rPr>
          <w:rFonts w:ascii="Arial" w:hAnsi="Arial"/>
        </w:rPr>
        <w:t>v15.3</w:t>
      </w:r>
      <w:r>
        <w:rPr>
          <w:rFonts w:ascii="Arial" w:hAnsi="Arial"/>
        </w:rPr>
        <w:t>.0 clause 5.2.4.7</w:t>
      </w:r>
      <w:r w:rsidRPr="00DB2457">
        <w:rPr>
          <w:rFonts w:ascii="Arial" w:hAnsi="Arial"/>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HighP</w:t>
      </w:r>
    </w:p>
    <w:p w:rsidR="00541870" w:rsidRPr="00174D34" w:rsidRDefault="00541870" w:rsidP="00541870">
      <w:pPr>
        <w:rPr>
          <w:highlight w:val="lightGray"/>
          <w:lang w:eastAsia="en-GB"/>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NR and E-UTRAN might have a specific threshold.</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Serving, LowP</w:t>
      </w:r>
    </w:p>
    <w:p w:rsidR="00541870" w:rsidRPr="00174D34" w:rsidRDefault="00541870" w:rsidP="00541870">
      <w:pPr>
        <w:rPr>
          <w:highlight w:val="lightGray"/>
        </w:rPr>
      </w:pPr>
      <w:r w:rsidRPr="00174D34">
        <w:rPr>
          <w:highlight w:val="lightGray"/>
        </w:rPr>
        <w:t xml:space="preserve">This specifies the </w:t>
      </w:r>
      <w:r w:rsidRPr="00174D34">
        <w:rPr>
          <w:highlight w:val="lightGray"/>
          <w:lang w:eastAsia="ja-JP"/>
        </w:rPr>
        <w:t xml:space="preserve">Srxlev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宋体"/>
          <w:highlight w:val="lightGray"/>
          <w:lang w:eastAsia="zh-CN"/>
        </w:rPr>
        <w:t xml:space="preserve">towards </w:t>
      </w:r>
      <w:r w:rsidRPr="00174D34">
        <w:rPr>
          <w:highlight w:val="lightGray"/>
          <w:lang w:eastAsia="ja-JP"/>
        </w:rPr>
        <w:t xml:space="preserve">a </w:t>
      </w:r>
      <w:r w:rsidRPr="00174D34">
        <w:rPr>
          <w:rFonts w:eastAsia="宋体"/>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LowP</w:t>
      </w:r>
    </w:p>
    <w:p w:rsidR="00541870" w:rsidRPr="00174D34" w:rsidRDefault="00541870" w:rsidP="00541870">
      <w:pPr>
        <w:rPr>
          <w:rFonts w:eastAsia="宋体"/>
          <w:highlight w:val="lightGray"/>
          <w:lang w:eastAsia="zh-CN"/>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宋体"/>
          <w:highlight w:val="lightGray"/>
          <w:lang w:eastAsia="zh-CN"/>
        </w:rPr>
        <w:t xml:space="preserve">Each frequency of NR and E-UTRAN </w:t>
      </w:r>
      <w:r w:rsidRPr="00174D34">
        <w:rPr>
          <w:highlight w:val="lightGray"/>
          <w:lang w:eastAsia="en-GB"/>
        </w:rPr>
        <w:t xml:space="preserve">might </w:t>
      </w:r>
      <w:r w:rsidRPr="00174D34">
        <w:rPr>
          <w:rFonts w:eastAsia="宋体"/>
          <w:highlight w:val="lightGray"/>
          <w:lang w:eastAsia="zh-CN"/>
        </w:rPr>
        <w:t>have a specific threshold.</w:t>
      </w:r>
    </w:p>
    <w:p w:rsidR="00541870" w:rsidRPr="00174D34" w:rsidRDefault="00541870" w:rsidP="00541870">
      <w:pPr>
        <w:rPr>
          <w:b/>
          <w:highlight w:val="lightGray"/>
          <w:lang w:eastAsia="ja-JP"/>
        </w:rPr>
      </w:pPr>
      <w:r w:rsidRPr="00174D34">
        <w:rPr>
          <w:b/>
          <w:highlight w:val="lightGray"/>
        </w:rPr>
        <w:t>S</w:t>
      </w:r>
      <w:r w:rsidRPr="00174D34">
        <w:rPr>
          <w:b/>
          <w:highlight w:val="lightGray"/>
          <w:vertAlign w:val="subscript"/>
        </w:rPr>
        <w:t>non</w:t>
      </w:r>
      <w:r w:rsidRPr="00174D34">
        <w:rPr>
          <w:b/>
          <w:highlight w:val="lightGray"/>
          <w:vertAlign w:val="subscript"/>
          <w:lang w:eastAsia="ja-JP"/>
        </w:rPr>
        <w:t>IntraSearchP</w:t>
      </w:r>
    </w:p>
    <w:p w:rsidR="00541870" w:rsidRPr="00A500E3" w:rsidRDefault="00541870" w:rsidP="00541870">
      <w:r w:rsidRPr="00174D34">
        <w:rPr>
          <w:highlight w:val="lightGray"/>
        </w:rPr>
        <w:t xml:space="preserve">This specifies the </w:t>
      </w:r>
      <w:r w:rsidRPr="00174D34">
        <w:rPr>
          <w:highlight w:val="lightGray"/>
          <w:lang w:eastAsia="ja-JP"/>
        </w:rPr>
        <w:t xml:space="preserve">Srxlev </w:t>
      </w:r>
      <w:r w:rsidRPr="00174D34">
        <w:rPr>
          <w:highlight w:val="lightGray"/>
        </w:rPr>
        <w:t>threshold (in dB) for NR inter-frequency and inter-RAT measurements.</w:t>
      </w:r>
    </w:p>
    <w:p w:rsidR="00174D34" w:rsidRPr="003E1529" w:rsidRDefault="00174D34" w:rsidP="00174D34">
      <w:pPr>
        <w:rPr>
          <w:b/>
          <w:lang w:eastAsia="ja-JP"/>
        </w:rPr>
      </w:pPr>
      <w:r w:rsidRPr="00FF6D40">
        <w:rPr>
          <w:rFonts w:ascii="Arial" w:hAnsi="Arial"/>
        </w:rPr>
        <w:t xml:space="preserve">More detail about </w:t>
      </w:r>
      <w:r w:rsidRPr="003E1529">
        <w:rPr>
          <w:rFonts w:ascii="Arial" w:hAnsi="Arial" w:cs="Arial"/>
          <w:b/>
        </w:rPr>
        <w:t>S</w:t>
      </w:r>
      <w:r w:rsidRPr="003E1529">
        <w:rPr>
          <w:rFonts w:ascii="Arial" w:hAnsi="Arial" w:cs="Arial"/>
          <w:b/>
          <w:vertAlign w:val="subscript"/>
        </w:rPr>
        <w:t>non</w:t>
      </w:r>
      <w:r w:rsidRPr="003E1529">
        <w:rPr>
          <w:rFonts w:ascii="Arial" w:hAnsi="Arial" w:cs="Arial"/>
          <w:b/>
          <w:vertAlign w:val="subscript"/>
          <w:lang w:eastAsia="ja-JP"/>
        </w:rPr>
        <w:t>IntraSearchP</w:t>
      </w:r>
      <w:r>
        <w:rPr>
          <w:rFonts w:ascii="Arial" w:hAnsi="Arial"/>
        </w:rPr>
        <w:t xml:space="preserve"> is given in TS 38.133</w:t>
      </w:r>
      <w:r w:rsidR="00DD0323">
        <w:rPr>
          <w:rFonts w:ascii="Arial" w:hAnsi="Arial"/>
        </w:rPr>
        <w:t xml:space="preserve"> clause 4.2.2.5</w:t>
      </w:r>
      <w:r w:rsidRPr="00FF6D40">
        <w:rPr>
          <w:rFonts w:ascii="Arial" w:hAnsi="Arial"/>
        </w:rPr>
        <w:t>:</w:t>
      </w:r>
    </w:p>
    <w:p w:rsidR="00174D34" w:rsidRPr="003E1529" w:rsidRDefault="00174D34" w:rsidP="00174D34">
      <w:pPr>
        <w:jc w:val="both"/>
        <w:rPr>
          <w:highlight w:val="lightGray"/>
        </w:rPr>
      </w:pPr>
      <w:r w:rsidRPr="003E1529">
        <w:rPr>
          <w:highlight w:val="lightGray"/>
        </w:rPr>
        <w:t>If Srxlev &gt; S</w:t>
      </w:r>
      <w:r w:rsidRPr="003E1529">
        <w:rPr>
          <w:highlight w:val="lightGray"/>
          <w:vertAlign w:val="subscript"/>
        </w:rPr>
        <w:t>nonIntraSearchP</w:t>
      </w:r>
      <w:r w:rsidRPr="003E1529">
        <w:rPr>
          <w:highlight w:val="lightGray"/>
        </w:rPr>
        <w:t xml:space="preserve"> and Squal &gt; S</w:t>
      </w:r>
      <w:r w:rsidRPr="003E1529">
        <w:rPr>
          <w:highlight w:val="lightGray"/>
          <w:vertAlign w:val="subscript"/>
        </w:rPr>
        <w:t>nonIntraSearchQ</w:t>
      </w:r>
      <w:r w:rsidRPr="003E1529">
        <w:rPr>
          <w:highlight w:val="lightGray"/>
        </w:rPr>
        <w:t xml:space="preserve"> then the UE shall search for inter-frequency layers of higher priority at least every T</w:t>
      </w:r>
      <w:r w:rsidRPr="003E1529">
        <w:rPr>
          <w:highlight w:val="lightGray"/>
          <w:vertAlign w:val="subscript"/>
        </w:rPr>
        <w:t xml:space="preserve">higher_priority_search </w:t>
      </w:r>
      <w:r w:rsidRPr="003E1529">
        <w:rPr>
          <w:highlight w:val="lightGray"/>
        </w:rPr>
        <w:t>where T</w:t>
      </w:r>
      <w:r w:rsidRPr="003E1529">
        <w:rPr>
          <w:highlight w:val="lightGray"/>
          <w:vertAlign w:val="subscript"/>
        </w:rPr>
        <w:t>higher_priority_search</w:t>
      </w:r>
      <w:r w:rsidR="00DD0323">
        <w:rPr>
          <w:highlight w:val="lightGray"/>
        </w:rPr>
        <w:t xml:space="preserve"> is described in clause 4.2.2</w:t>
      </w:r>
      <w:r w:rsidRPr="003E1529">
        <w:rPr>
          <w:highlight w:val="lightGray"/>
        </w:rPr>
        <w:t>.</w:t>
      </w:r>
    </w:p>
    <w:p w:rsidR="00541870" w:rsidRPr="00174D34" w:rsidRDefault="00174D34" w:rsidP="00174D34">
      <w:pPr>
        <w:jc w:val="both"/>
        <w:rPr>
          <w:rFonts w:cs="v4.2.0"/>
        </w:rPr>
      </w:pPr>
      <w:r w:rsidRPr="003E1529">
        <w:rPr>
          <w:highlight w:val="lightGray"/>
        </w:rPr>
        <w:t xml:space="preserve">If Srxlev </w:t>
      </w:r>
      <w:r w:rsidRPr="003E1529">
        <w:rPr>
          <w:rFonts w:hint="eastAsia"/>
          <w:highlight w:val="lightGray"/>
        </w:rPr>
        <w:t>≤</w:t>
      </w:r>
      <w:r w:rsidRPr="003E1529">
        <w:rPr>
          <w:highlight w:val="lightGray"/>
        </w:rPr>
        <w:t xml:space="preserve"> S</w:t>
      </w:r>
      <w:r w:rsidRPr="003E1529">
        <w:rPr>
          <w:highlight w:val="lightGray"/>
          <w:vertAlign w:val="subscript"/>
        </w:rPr>
        <w:t>nonIntraSearchP</w:t>
      </w:r>
      <w:r w:rsidRPr="003E1529">
        <w:rPr>
          <w:rFonts w:hint="eastAsia"/>
          <w:highlight w:val="lightGray"/>
        </w:rPr>
        <w:t xml:space="preserve"> or Squal </w:t>
      </w:r>
      <w:r w:rsidRPr="003E1529">
        <w:rPr>
          <w:rFonts w:hint="eastAsia"/>
          <w:highlight w:val="lightGray"/>
        </w:rPr>
        <w:t>≤</w:t>
      </w:r>
      <w:r w:rsidRPr="003E1529">
        <w:rPr>
          <w:rFonts w:hint="eastAsia"/>
          <w:highlight w:val="lightGray"/>
        </w:rPr>
        <w:t xml:space="preserve"> S</w:t>
      </w:r>
      <w:r w:rsidRPr="003E1529">
        <w:rPr>
          <w:highlight w:val="lightGray"/>
          <w:vertAlign w:val="subscript"/>
        </w:rPr>
        <w:t>nonIntraSearchQ</w:t>
      </w:r>
      <w:r w:rsidRPr="003E1529">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3305D" w:rsidRDefault="0093305D" w:rsidP="0093305D">
      <w:pPr>
        <w:overflowPunct/>
        <w:jc w:val="both"/>
        <w:textAlignment w:val="auto"/>
        <w:rPr>
          <w:rFonts w:ascii="Arial" w:hAnsi="Arial"/>
        </w:rPr>
      </w:pPr>
      <w:r w:rsidRPr="00DB2457">
        <w:rPr>
          <w:rFonts w:ascii="Arial" w:hAnsi="Arial"/>
        </w:rPr>
        <w:lastRenderedPageBreak/>
        <w:t xml:space="preserve">The </w:t>
      </w:r>
      <w:r w:rsidR="004D0D9A">
        <w:rPr>
          <w:rFonts w:ascii="Arial" w:hAnsi="Arial"/>
        </w:rPr>
        <w:t xml:space="preserve">thresholds </w:t>
      </w:r>
      <w:r w:rsidR="00541870">
        <w:rPr>
          <w:rFonts w:ascii="Arial" w:hAnsi="Arial"/>
        </w:rPr>
        <w:t>for EUTRA</w:t>
      </w:r>
      <w:r w:rsidR="00171DF4">
        <w:rPr>
          <w:rFonts w:ascii="Arial" w:hAnsi="Arial"/>
        </w:rPr>
        <w:t xml:space="preserve"> </w:t>
      </w:r>
      <w:r w:rsidR="004D0D9A">
        <w:rPr>
          <w:rFonts w:ascii="Arial" w:hAnsi="Arial"/>
        </w:rPr>
        <w:t>are defined in</w:t>
      </w:r>
      <w:r w:rsidR="00CB655B">
        <w:rPr>
          <w:rFonts w:ascii="Arial" w:hAnsi="Arial"/>
        </w:rPr>
        <w:t xml:space="preserve"> TS </w:t>
      </w:r>
      <w:r w:rsidR="00CB655B" w:rsidRPr="00DB2457">
        <w:rPr>
          <w:rFonts w:ascii="Arial" w:hAnsi="Arial"/>
        </w:rPr>
        <w:t xml:space="preserve">36.304 </w:t>
      </w:r>
      <w:r w:rsidR="00541870">
        <w:rPr>
          <w:rFonts w:ascii="Arial" w:hAnsi="Arial"/>
        </w:rPr>
        <w:t>v15</w:t>
      </w:r>
      <w:r w:rsidR="00CB655B">
        <w:rPr>
          <w:rFonts w:ascii="Arial" w:hAnsi="Arial"/>
        </w:rPr>
        <w:t>.</w:t>
      </w:r>
      <w:r w:rsidR="00541870">
        <w:rPr>
          <w:rFonts w:ascii="Arial" w:hAnsi="Arial"/>
        </w:rPr>
        <w:t>0</w:t>
      </w:r>
      <w:r w:rsidR="00CB655B">
        <w:rPr>
          <w:rFonts w:ascii="Arial" w:hAnsi="Arial"/>
        </w:rPr>
        <w:t>.0</w:t>
      </w:r>
      <w:r w:rsidR="004D0D9A">
        <w:rPr>
          <w:rFonts w:ascii="Arial" w:hAnsi="Arial"/>
        </w:rPr>
        <w:t xml:space="preserve"> clause 5.</w:t>
      </w:r>
      <w:r w:rsidR="00025F8C">
        <w:rPr>
          <w:rFonts w:ascii="Arial" w:hAnsi="Arial"/>
        </w:rPr>
        <w:t>2.</w:t>
      </w:r>
      <w:r w:rsidR="004D0D9A">
        <w:rPr>
          <w:rFonts w:ascii="Arial" w:hAnsi="Arial"/>
        </w:rPr>
        <w:t>4.7</w:t>
      </w:r>
      <w:r w:rsidRPr="00DB2457">
        <w:rPr>
          <w:rFonts w:ascii="Arial" w:hAnsi="Arial"/>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HighP</w:t>
      </w:r>
    </w:p>
    <w:p w:rsidR="00541870" w:rsidRPr="00174D34" w:rsidRDefault="00541870" w:rsidP="00541870">
      <w:pPr>
        <w:rPr>
          <w:highlight w:val="lightGray"/>
          <w:lang w:eastAsia="en-GB"/>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by the UE when reselecting towards </w:t>
      </w:r>
      <w:r w:rsidRPr="00174D34">
        <w:rPr>
          <w:highlight w:val="lightGray"/>
          <w:lang w:eastAsia="ja-JP"/>
        </w:rPr>
        <w:t>a</w:t>
      </w:r>
      <w:r w:rsidRPr="00174D34">
        <w:rPr>
          <w:highlight w:val="lightGray"/>
          <w:lang w:eastAsia="en-GB"/>
        </w:rPr>
        <w:t xml:space="preserve"> higher priority </w:t>
      </w:r>
      <w:r w:rsidRPr="00174D34">
        <w:rPr>
          <w:highlight w:val="lightGray"/>
          <w:lang w:eastAsia="ja-JP"/>
        </w:rPr>
        <w:t xml:space="preserve">RAT/ </w:t>
      </w:r>
      <w:r w:rsidRPr="00174D34">
        <w:rPr>
          <w:highlight w:val="lightGray"/>
          <w:lang w:eastAsia="en-GB"/>
        </w:rPr>
        <w:t xml:space="preserve">frequency than </w:t>
      </w:r>
      <w:r w:rsidRPr="00174D34">
        <w:rPr>
          <w:highlight w:val="lightGray"/>
          <w:lang w:eastAsia="ja-JP"/>
        </w:rPr>
        <w:t xml:space="preserve">the </w:t>
      </w:r>
      <w:r w:rsidRPr="00174D34">
        <w:rPr>
          <w:highlight w:val="lightGray"/>
          <w:lang w:eastAsia="en-GB"/>
        </w:rPr>
        <w:t>current serving frequency. Each frequency of E-UTRAN and UTRAN, each group of GERAN frequencies, each band class of CDMA2000 HRPD and CDMA2000 1xRTT might have a specific threshold.</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Serving, LowP</w:t>
      </w:r>
    </w:p>
    <w:p w:rsidR="00541870" w:rsidRPr="00174D34" w:rsidRDefault="00541870" w:rsidP="00541870">
      <w:pPr>
        <w:rPr>
          <w:highlight w:val="lightGray"/>
        </w:rPr>
      </w:pPr>
      <w:r w:rsidRPr="00174D34">
        <w:rPr>
          <w:highlight w:val="lightGray"/>
        </w:rPr>
        <w:t xml:space="preserve">This specifies the </w:t>
      </w:r>
      <w:r w:rsidRPr="00174D34">
        <w:rPr>
          <w:highlight w:val="lightGray"/>
          <w:lang w:eastAsia="ja-JP"/>
        </w:rPr>
        <w:t xml:space="preserve">Srxlev </w:t>
      </w:r>
      <w:r w:rsidRPr="00174D34">
        <w:rPr>
          <w:highlight w:val="lightGray"/>
        </w:rPr>
        <w:t xml:space="preserve">threshold </w:t>
      </w:r>
      <w:r w:rsidRPr="00174D34">
        <w:rPr>
          <w:highlight w:val="lightGray"/>
          <w:lang w:eastAsia="ja-JP"/>
        </w:rPr>
        <w:t xml:space="preserve">(in dB) </w:t>
      </w:r>
      <w:r w:rsidRPr="00174D34">
        <w:rPr>
          <w:highlight w:val="lightGray"/>
        </w:rPr>
        <w:t xml:space="preserve">used </w:t>
      </w:r>
      <w:r w:rsidRPr="00174D34">
        <w:rPr>
          <w:highlight w:val="lightGray"/>
          <w:lang w:eastAsia="ja-JP"/>
        </w:rPr>
        <w:t xml:space="preserve">by the UE on the serving cell when </w:t>
      </w:r>
      <w:r w:rsidRPr="00174D34">
        <w:rPr>
          <w:highlight w:val="lightGray"/>
        </w:rPr>
        <w:t>reselecti</w:t>
      </w:r>
      <w:r w:rsidRPr="00174D34">
        <w:rPr>
          <w:highlight w:val="lightGray"/>
          <w:lang w:eastAsia="ja-JP"/>
        </w:rPr>
        <w:t>ng</w:t>
      </w:r>
      <w:r w:rsidRPr="00174D34">
        <w:rPr>
          <w:highlight w:val="lightGray"/>
        </w:rPr>
        <w:t xml:space="preserve"> </w:t>
      </w:r>
      <w:r w:rsidRPr="00174D34">
        <w:rPr>
          <w:rFonts w:eastAsia="宋体"/>
          <w:highlight w:val="lightGray"/>
          <w:lang w:eastAsia="zh-CN"/>
        </w:rPr>
        <w:t xml:space="preserve">towards </w:t>
      </w:r>
      <w:r w:rsidRPr="00174D34">
        <w:rPr>
          <w:highlight w:val="lightGray"/>
          <w:lang w:eastAsia="ja-JP"/>
        </w:rPr>
        <w:t xml:space="preserve">a </w:t>
      </w:r>
      <w:r w:rsidRPr="00174D34">
        <w:rPr>
          <w:rFonts w:eastAsia="宋体"/>
          <w:highlight w:val="lightGray"/>
          <w:lang w:eastAsia="zh-CN"/>
        </w:rPr>
        <w:t xml:space="preserve">lower </w:t>
      </w:r>
      <w:r w:rsidRPr="00174D34">
        <w:rPr>
          <w:highlight w:val="lightGray"/>
        </w:rPr>
        <w:t>priority RAT</w:t>
      </w:r>
      <w:r w:rsidRPr="00174D34">
        <w:rPr>
          <w:highlight w:val="lightGray"/>
          <w:lang w:eastAsia="ja-JP"/>
        </w:rPr>
        <w:t>/ frequency</w:t>
      </w:r>
      <w:r w:rsidRPr="00174D34">
        <w:rPr>
          <w:highlight w:val="lightGray"/>
        </w:rPr>
        <w:t>.</w:t>
      </w:r>
    </w:p>
    <w:p w:rsidR="00541870" w:rsidRPr="00174D34" w:rsidRDefault="00541870" w:rsidP="00541870">
      <w:pPr>
        <w:rPr>
          <w:b/>
          <w:highlight w:val="lightGray"/>
          <w:vertAlign w:val="subscript"/>
          <w:lang w:eastAsia="ja-JP"/>
        </w:rPr>
      </w:pPr>
      <w:r w:rsidRPr="00174D34">
        <w:rPr>
          <w:b/>
          <w:highlight w:val="lightGray"/>
        </w:rPr>
        <w:t>Thresh</w:t>
      </w:r>
      <w:r w:rsidRPr="00174D34">
        <w:rPr>
          <w:b/>
          <w:highlight w:val="lightGray"/>
          <w:vertAlign w:val="subscript"/>
          <w:lang w:eastAsia="ja-JP"/>
        </w:rPr>
        <w:t>X, LowP</w:t>
      </w:r>
    </w:p>
    <w:p w:rsidR="00DA43C4" w:rsidRDefault="00541870" w:rsidP="00917AD1">
      <w:pPr>
        <w:rPr>
          <w:rFonts w:eastAsia="宋体"/>
          <w:lang w:eastAsia="zh-CN"/>
        </w:rPr>
      </w:pPr>
      <w:r w:rsidRPr="00174D34">
        <w:rPr>
          <w:highlight w:val="lightGray"/>
          <w:lang w:eastAsia="en-GB"/>
        </w:rPr>
        <w:t xml:space="preserve">This specifies the </w:t>
      </w:r>
      <w:r w:rsidRPr="00174D34">
        <w:rPr>
          <w:highlight w:val="lightGray"/>
          <w:lang w:eastAsia="ja-JP"/>
        </w:rPr>
        <w:t xml:space="preserve">Srxlev </w:t>
      </w:r>
      <w:r w:rsidRPr="00174D34">
        <w:rPr>
          <w:highlight w:val="lightGray"/>
          <w:lang w:eastAsia="en-GB"/>
        </w:rPr>
        <w:t xml:space="preserve">threshold </w:t>
      </w:r>
      <w:r w:rsidRPr="00174D34">
        <w:rPr>
          <w:highlight w:val="lightGray"/>
          <w:lang w:eastAsia="ja-JP"/>
        </w:rPr>
        <w:t xml:space="preserve">(in dB) </w:t>
      </w:r>
      <w:r w:rsidRPr="00174D34">
        <w:rPr>
          <w:highlight w:val="lightGray"/>
          <w:lang w:eastAsia="en-GB"/>
        </w:rPr>
        <w:t xml:space="preserve">used </w:t>
      </w:r>
      <w:r w:rsidRPr="00174D34">
        <w:rPr>
          <w:highlight w:val="lightGray"/>
          <w:lang w:eastAsia="ja-JP"/>
        </w:rPr>
        <w:t xml:space="preserve">by the UE when </w:t>
      </w:r>
      <w:r w:rsidRPr="00174D34">
        <w:rPr>
          <w:highlight w:val="lightGray"/>
          <w:lang w:eastAsia="en-GB"/>
        </w:rPr>
        <w:t>reselecti</w:t>
      </w:r>
      <w:r w:rsidRPr="00174D34">
        <w:rPr>
          <w:highlight w:val="lightGray"/>
          <w:lang w:eastAsia="ja-JP"/>
        </w:rPr>
        <w:t>ng</w:t>
      </w:r>
      <w:r w:rsidRPr="00174D34">
        <w:rPr>
          <w:highlight w:val="lightGray"/>
          <w:lang w:eastAsia="en-GB"/>
        </w:rPr>
        <w:t xml:space="preserve"> towards </w:t>
      </w:r>
      <w:r w:rsidRPr="00174D34">
        <w:rPr>
          <w:highlight w:val="lightGray"/>
          <w:lang w:eastAsia="ja-JP"/>
        </w:rPr>
        <w:t xml:space="preserve">a lower priority RAT/ </w:t>
      </w:r>
      <w:r w:rsidRPr="00174D34">
        <w:rPr>
          <w:highlight w:val="lightGray"/>
          <w:lang w:eastAsia="en-GB"/>
        </w:rPr>
        <w:t>frequency</w:t>
      </w:r>
      <w:r w:rsidRPr="00174D34">
        <w:rPr>
          <w:highlight w:val="lightGray"/>
          <w:lang w:eastAsia="ja-JP"/>
        </w:rPr>
        <w:t xml:space="preserve"> than the current serving</w:t>
      </w:r>
      <w:r w:rsidRPr="00174D34">
        <w:rPr>
          <w:highlight w:val="lightGray"/>
          <w:lang w:eastAsia="en-GB"/>
        </w:rPr>
        <w:t xml:space="preserve"> frequency. </w:t>
      </w:r>
      <w:r w:rsidRPr="00174D34">
        <w:rPr>
          <w:rFonts w:eastAsia="宋体"/>
          <w:highlight w:val="lightGray"/>
          <w:lang w:eastAsia="zh-CN"/>
        </w:rPr>
        <w:t xml:space="preserve">Each frequency of E-UTRAN and UTRAN, each group of GERAN frequencies, each band class of CDMA2000 HRPD and CDMA2000 1xRTT </w:t>
      </w:r>
      <w:r w:rsidRPr="00174D34">
        <w:rPr>
          <w:highlight w:val="lightGray"/>
          <w:lang w:eastAsia="en-GB"/>
        </w:rPr>
        <w:t xml:space="preserve">might </w:t>
      </w:r>
      <w:r w:rsidRPr="00174D34">
        <w:rPr>
          <w:rFonts w:eastAsia="宋体"/>
          <w:highlight w:val="lightGray"/>
          <w:lang w:eastAsia="zh-CN"/>
        </w:rPr>
        <w:t>have a specific threshold.</w:t>
      </w:r>
    </w:p>
    <w:p w:rsidR="00DD0323" w:rsidRDefault="00DD0323" w:rsidP="00917AD1"/>
    <w:p w:rsidR="00BC3AC0" w:rsidRPr="0093305D" w:rsidRDefault="00541870" w:rsidP="00BC3AC0">
      <w:pPr>
        <w:overflowPunct/>
        <w:jc w:val="both"/>
        <w:textAlignment w:val="auto"/>
        <w:rPr>
          <w:rFonts w:ascii="Arial" w:hAnsi="Arial"/>
          <w:u w:val="single"/>
        </w:rPr>
      </w:pPr>
      <w:r>
        <w:rPr>
          <w:rFonts w:ascii="Arial" w:hAnsi="Arial"/>
          <w:u w:val="single"/>
        </w:rPr>
        <w:t>3.4</w:t>
      </w:r>
      <w:r w:rsidR="00BC3AC0" w:rsidRPr="0093305D">
        <w:rPr>
          <w:rFonts w:ascii="Arial" w:hAnsi="Arial"/>
          <w:u w:val="single"/>
        </w:rPr>
        <w:t xml:space="preserve"> </w:t>
      </w:r>
      <w:r w:rsidR="00BC3AC0">
        <w:rPr>
          <w:rFonts w:ascii="Arial" w:hAnsi="Arial"/>
          <w:u w:val="single"/>
        </w:rPr>
        <w:t>Test case verdict</w:t>
      </w:r>
    </w:p>
    <w:p w:rsidR="00BC3AC0" w:rsidRDefault="00BC3AC0" w:rsidP="00BC3AC0">
      <w:pPr>
        <w:overflowPunct/>
        <w:jc w:val="both"/>
        <w:textAlignment w:val="auto"/>
        <w:rPr>
          <w:rFonts w:ascii="Arial" w:hAnsi="Arial"/>
        </w:rPr>
      </w:pPr>
      <w:r w:rsidRPr="00DB2457">
        <w:rPr>
          <w:rFonts w:ascii="Arial" w:hAnsi="Arial"/>
        </w:rPr>
        <w:t xml:space="preserve">The </w:t>
      </w:r>
      <w:r>
        <w:rPr>
          <w:rFonts w:ascii="Arial" w:hAnsi="Arial"/>
        </w:rPr>
        <w:t>design of the test case relies on the UE being able to measure RSRP</w:t>
      </w:r>
      <w:r w:rsidR="00541870">
        <w:rPr>
          <w:rFonts w:ascii="Arial" w:hAnsi="Arial"/>
        </w:rPr>
        <w:t xml:space="preserve"> </w:t>
      </w:r>
      <w:r w:rsidR="00716A71">
        <w:rPr>
          <w:rFonts w:ascii="Arial" w:hAnsi="Arial"/>
        </w:rPr>
        <w:t>during T1</w:t>
      </w:r>
      <w:r w:rsidR="00C15917">
        <w:rPr>
          <w:rFonts w:ascii="Arial" w:hAnsi="Arial"/>
        </w:rPr>
        <w:t xml:space="preserve"> and T2, </w:t>
      </w:r>
      <w:r w:rsidR="00DA43C4">
        <w:rPr>
          <w:rFonts w:ascii="Arial" w:hAnsi="Arial"/>
        </w:rPr>
        <w:t xml:space="preserve">and correctly compare </w:t>
      </w:r>
      <w:r>
        <w:rPr>
          <w:rFonts w:ascii="Arial" w:hAnsi="Arial"/>
        </w:rPr>
        <w:t>t</w:t>
      </w:r>
      <w:r w:rsidR="00DA43C4">
        <w:rPr>
          <w:rFonts w:ascii="Arial" w:hAnsi="Arial"/>
        </w:rPr>
        <w:t>hem</w:t>
      </w:r>
      <w:r>
        <w:rPr>
          <w:rFonts w:ascii="Arial" w:hAnsi="Arial"/>
        </w:rPr>
        <w:t xml:space="preserve"> to the signalled thresholds.</w:t>
      </w:r>
    </w:p>
    <w:p w:rsidR="002C0642" w:rsidRPr="000B7258" w:rsidRDefault="00BC3AC0" w:rsidP="000B7258">
      <w:pPr>
        <w:overflowPunct/>
        <w:jc w:val="both"/>
        <w:textAlignment w:val="auto"/>
        <w:rPr>
          <w:rFonts w:ascii="Arial" w:hAnsi="Arial"/>
        </w:rPr>
      </w:pPr>
      <w:r>
        <w:rPr>
          <w:rFonts w:ascii="Arial" w:hAnsi="Arial"/>
        </w:rPr>
        <w:t>A detailed analysis of the test case is given i</w:t>
      </w:r>
      <w:r w:rsidR="00541870">
        <w:rPr>
          <w:rFonts w:ascii="Arial" w:hAnsi="Arial"/>
        </w:rPr>
        <w:t>n section 4</w:t>
      </w:r>
      <w:r w:rsidR="000B7258">
        <w:rPr>
          <w:rFonts w:ascii="Arial" w:hAnsi="Arial"/>
        </w:rPr>
        <w:t xml:space="preserve"> of this document. </w:t>
      </w:r>
    </w:p>
    <w:bookmarkEnd w:id="4"/>
    <w:p w:rsidR="006E582A" w:rsidRPr="00F77055" w:rsidRDefault="001919B4"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D514AA" w:rsidP="006E582A">
      <w:pPr>
        <w:overflowPunct/>
        <w:jc w:val="both"/>
        <w:textAlignment w:val="auto"/>
        <w:rPr>
          <w:rFonts w:ascii="Arial" w:hAnsi="Arial"/>
        </w:rPr>
      </w:pPr>
      <w:r w:rsidRPr="00D514AA">
        <w:rPr>
          <w:rFonts w:ascii="Arial" w:hAnsi="Arial"/>
        </w:rPr>
        <w:t>The key parameters are copied from Table</w:t>
      </w:r>
      <w:r w:rsidR="000C786F">
        <w:rPr>
          <w:rFonts w:ascii="Arial" w:hAnsi="Arial"/>
        </w:rPr>
        <w:t>s</w:t>
      </w:r>
      <w:r w:rsidRPr="00D514AA">
        <w:rPr>
          <w:rFonts w:ascii="Arial" w:hAnsi="Arial"/>
        </w:rPr>
        <w:t xml:space="preserve"> </w:t>
      </w:r>
      <w:r w:rsidR="00541870" w:rsidRPr="00541870">
        <w:rPr>
          <w:rFonts w:ascii="Arial" w:hAnsi="Arial"/>
        </w:rPr>
        <w:t>A.</w:t>
      </w:r>
      <w:r w:rsidR="00576D16">
        <w:rPr>
          <w:rFonts w:ascii="Arial" w:hAnsi="Arial"/>
        </w:rPr>
        <w:t>6.1.2.2</w:t>
      </w:r>
      <w:r w:rsidR="00541870" w:rsidRPr="00541870">
        <w:rPr>
          <w:rFonts w:ascii="Arial" w:hAnsi="Arial"/>
        </w:rPr>
        <w:t>.2-3</w:t>
      </w:r>
      <w:r w:rsidRPr="00D514AA">
        <w:rPr>
          <w:rFonts w:ascii="Arial" w:hAnsi="Arial"/>
        </w:rPr>
        <w:t xml:space="preserve"> and </w:t>
      </w:r>
      <w:r w:rsidR="00541870" w:rsidRPr="00541870">
        <w:rPr>
          <w:rFonts w:ascii="Arial" w:hAnsi="Arial"/>
        </w:rPr>
        <w:t>A.</w:t>
      </w:r>
      <w:r w:rsidR="00576D16">
        <w:rPr>
          <w:rFonts w:ascii="Arial" w:hAnsi="Arial"/>
        </w:rPr>
        <w:t>6.1.2.2</w:t>
      </w:r>
      <w:r w:rsidR="00541870" w:rsidRPr="00541870">
        <w:rPr>
          <w:rFonts w:ascii="Arial" w:hAnsi="Arial"/>
        </w:rPr>
        <w:t>.2-4</w:t>
      </w:r>
      <w:r w:rsidR="006B42F1" w:rsidRPr="00D514AA">
        <w:rPr>
          <w:rFonts w:ascii="Arial" w:hAnsi="Arial"/>
        </w:rPr>
        <w:t xml:space="preserve"> </w:t>
      </w:r>
      <w:r w:rsidR="001149E0" w:rsidRPr="00D514AA">
        <w:rPr>
          <w:rFonts w:ascii="Arial" w:hAnsi="Arial"/>
        </w:rPr>
        <w:t xml:space="preserve">in </w:t>
      </w:r>
      <w:r w:rsidR="00CB655B" w:rsidRPr="00D514AA">
        <w:rPr>
          <w:rFonts w:ascii="Arial" w:hAnsi="Arial"/>
        </w:rPr>
        <w:t xml:space="preserve">TS </w:t>
      </w:r>
      <w:r w:rsidR="009F24F3">
        <w:rPr>
          <w:rFonts w:ascii="Arial" w:hAnsi="Arial"/>
        </w:rPr>
        <w:t>38.133</w:t>
      </w:r>
      <w:r w:rsidR="006B42F1" w:rsidRPr="00D514AA">
        <w:rPr>
          <w:rFonts w:ascii="Arial" w:hAnsi="Arial"/>
        </w:rPr>
        <w:t>.</w:t>
      </w:r>
      <w:r w:rsidR="00DB7CEF" w:rsidRPr="00D514AA">
        <w:rPr>
          <w:rFonts w:ascii="Arial" w:hAnsi="Arial"/>
        </w:rPr>
        <w:t xml:space="preserve"> The key parameters are selected as the minimum set to define the cell power levels, and </w:t>
      </w:r>
      <w:r w:rsidR="000D0EC8" w:rsidRPr="00D514AA">
        <w:rPr>
          <w:rFonts w:ascii="Arial" w:hAnsi="Arial"/>
        </w:rPr>
        <w:t xml:space="preserve">which </w:t>
      </w:r>
      <w:r w:rsidR="00DB7CEF" w:rsidRPr="00D514AA">
        <w:rPr>
          <w:rFonts w:ascii="Arial" w:hAnsi="Arial"/>
        </w:rPr>
        <w:t>are subject to a test system uncertainty which may affect the verdict of the test.</w:t>
      </w:r>
      <w:r w:rsidR="001149E0" w:rsidRPr="00D514AA">
        <w:rPr>
          <w:rFonts w:ascii="Arial" w:hAnsi="Arial"/>
        </w:rPr>
        <w:t xml:space="preserve"> </w:t>
      </w:r>
      <w:r w:rsidRPr="00D514AA">
        <w:rPr>
          <w:rFonts w:ascii="Arial" w:hAnsi="Arial"/>
        </w:rPr>
        <w:t xml:space="preserve">Some signalled parameters </w:t>
      </w:r>
      <w:r w:rsidR="00E748F5" w:rsidRPr="00E35999">
        <w:rPr>
          <w:rFonts w:ascii="Arial" w:hAnsi="Arial"/>
        </w:rPr>
        <w:t>Qrxlevmin</w:t>
      </w:r>
      <w:r w:rsidR="00E748F5">
        <w:rPr>
          <w:rFonts w:ascii="Arial" w:hAnsi="Arial"/>
        </w:rPr>
        <w:t>, SnonIntraS</w:t>
      </w:r>
      <w:r w:rsidR="00E748F5" w:rsidRPr="00E35999">
        <w:rPr>
          <w:rFonts w:ascii="Arial" w:hAnsi="Arial"/>
        </w:rPr>
        <w:t>earch</w:t>
      </w:r>
      <w:r w:rsidR="00E748F5" w:rsidRPr="003E1529">
        <w:rPr>
          <w:rFonts w:ascii="Arial" w:hAnsi="Arial"/>
        </w:rPr>
        <w:t xml:space="preserve">, </w:t>
      </w:r>
      <w:r w:rsidR="00E748F5" w:rsidRPr="003E1529">
        <w:rPr>
          <w:rFonts w:ascii="Arial" w:hAnsi="Arial" w:cs="Arial"/>
        </w:rPr>
        <w:t>Thresh</w:t>
      </w:r>
      <w:r w:rsidR="00E748F5" w:rsidRPr="003E1529">
        <w:rPr>
          <w:rFonts w:ascii="Arial" w:hAnsi="Arial" w:cs="Arial"/>
          <w:vertAlign w:val="subscript"/>
          <w:lang w:eastAsia="ja-JP"/>
        </w:rPr>
        <w:t>X, HighP</w:t>
      </w:r>
      <w:r w:rsidR="00E748F5" w:rsidRPr="003E1529">
        <w:rPr>
          <w:rFonts w:ascii="Arial" w:hAnsi="Arial" w:cs="Arial"/>
        </w:rPr>
        <w:t>, Thresh</w:t>
      </w:r>
      <w:r w:rsidR="00E748F5" w:rsidRPr="003E1529">
        <w:rPr>
          <w:rFonts w:ascii="Arial" w:hAnsi="Arial" w:cs="Arial"/>
          <w:vertAlign w:val="subscript"/>
          <w:lang w:eastAsia="ja-JP"/>
        </w:rPr>
        <w:t>Serving, LowP</w:t>
      </w:r>
      <w:r w:rsidR="00E748F5" w:rsidRPr="003E1529">
        <w:rPr>
          <w:rFonts w:ascii="Arial" w:hAnsi="Arial" w:cs="Arial"/>
        </w:rPr>
        <w:t>, and Thresh</w:t>
      </w:r>
      <w:r w:rsidR="00E748F5" w:rsidRPr="003E1529">
        <w:rPr>
          <w:rFonts w:ascii="Arial" w:hAnsi="Arial" w:cs="Arial"/>
          <w:vertAlign w:val="subscript"/>
          <w:lang w:eastAsia="ja-JP"/>
        </w:rPr>
        <w:t xml:space="preserve">X, LowP </w:t>
      </w:r>
      <w:r w:rsidRPr="00D514AA">
        <w:rPr>
          <w:rFonts w:ascii="Arial" w:hAnsi="Arial"/>
        </w:rPr>
        <w:t>are also copied, although these are not subject to uncertainty.</w:t>
      </w:r>
    </w:p>
    <w:p w:rsidR="00D514AA" w:rsidRDefault="00D514AA" w:rsidP="00D514AA">
      <w:pPr>
        <w:overflowPunct/>
        <w:jc w:val="both"/>
        <w:textAlignment w:val="auto"/>
        <w:rPr>
          <w:rFonts w:ascii="Arial" w:hAnsi="Arial"/>
          <w:lang w:eastAsia="zh-CN"/>
        </w:rPr>
      </w:pPr>
      <w:r>
        <w:rPr>
          <w:rFonts w:ascii="Arial" w:hAnsi="Arial"/>
        </w:rPr>
        <w:t xml:space="preserve">The key parameters appear in section a) of the accompanying spreadsheet.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541870" w:rsidRDefault="00B13FFA" w:rsidP="00B13FFA">
      <w:pPr>
        <w:overflowPunct/>
        <w:jc w:val="both"/>
        <w:textAlignment w:val="auto"/>
        <w:rPr>
          <w:rFonts w:ascii="Arial" w:hAnsi="Arial"/>
        </w:rPr>
      </w:pPr>
      <w:r>
        <w:rPr>
          <w:rFonts w:ascii="Arial" w:hAnsi="Arial"/>
        </w:rPr>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RSRP</w:t>
      </w:r>
      <w:r>
        <w:rPr>
          <w:rFonts w:ascii="Arial" w:hAnsi="Arial" w:hint="eastAsia"/>
          <w:lang w:eastAsia="zh-CN"/>
        </w:rPr>
        <w:t xml:space="preserve"> </w:t>
      </w:r>
      <w:r>
        <w:rPr>
          <w:rFonts w:ascii="Arial" w:hAnsi="Arial"/>
        </w:rPr>
        <w:t xml:space="preserve">values need to be converted to </w:t>
      </w:r>
      <w:r w:rsidRPr="00410527">
        <w:rPr>
          <w:rFonts w:ascii="Arial" w:hAnsi="Arial"/>
          <w:i/>
        </w:rPr>
        <w:t>Srxlev</w:t>
      </w:r>
      <w:r>
        <w:rPr>
          <w:rFonts w:ascii="Arial" w:hAnsi="Arial"/>
          <w:i/>
        </w:rPr>
        <w:t>.</w:t>
      </w:r>
      <w:r w:rsidR="009A573A">
        <w:rPr>
          <w:rFonts w:ascii="Arial" w:hAnsi="Arial"/>
          <w:i/>
        </w:rPr>
        <w:t xml:space="preserve"> </w:t>
      </w:r>
    </w:p>
    <w:p w:rsidR="00B13FFA" w:rsidRDefault="00B13FFA" w:rsidP="00B13FFA">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rsidR="00E748F5" w:rsidRDefault="00E748F5" w:rsidP="00E748F5">
      <w:pPr>
        <w:numPr>
          <w:ilvl w:val="0"/>
          <w:numId w:val="10"/>
        </w:numPr>
        <w:overflowPunct/>
        <w:jc w:val="both"/>
        <w:textAlignment w:val="auto"/>
        <w:rPr>
          <w:rFonts w:ascii="Arial" w:hAnsi="Arial"/>
        </w:rPr>
      </w:pPr>
      <w:r>
        <w:rPr>
          <w:rFonts w:ascii="Arial" w:hAnsi="Arial"/>
        </w:rPr>
        <w:t xml:space="preserve">(Cell 1 Srxlev - </w:t>
      </w:r>
      <w:r w:rsidR="00C15917">
        <w:rPr>
          <w:rFonts w:ascii="Arial" w:hAnsi="Arial"/>
        </w:rPr>
        <w:t>Thresh_Serving_L</w:t>
      </w:r>
      <w:r w:rsidR="00C15917" w:rsidRPr="00641DF3">
        <w:rPr>
          <w:rFonts w:ascii="Arial" w:hAnsi="Arial"/>
        </w:rPr>
        <w:t>ow</w:t>
      </w:r>
      <w:r w:rsidR="00C15917">
        <w:rPr>
          <w:rFonts w:ascii="Arial" w:hAnsi="Arial"/>
        </w:rPr>
        <w:t>P</w:t>
      </w:r>
      <w:r w:rsidRPr="00641DF3">
        <w:rPr>
          <w:rFonts w:ascii="Arial" w:hAnsi="Arial"/>
        </w:rPr>
        <w:t>)</w:t>
      </w:r>
    </w:p>
    <w:p w:rsidR="00E748F5" w:rsidRDefault="00E748F5" w:rsidP="00E748F5">
      <w:pPr>
        <w:numPr>
          <w:ilvl w:val="0"/>
          <w:numId w:val="10"/>
        </w:numPr>
        <w:overflowPunct/>
        <w:jc w:val="both"/>
        <w:textAlignment w:val="auto"/>
        <w:rPr>
          <w:rFonts w:ascii="Arial" w:hAnsi="Arial"/>
        </w:rPr>
      </w:pPr>
      <w:r w:rsidRPr="00641DF3">
        <w:rPr>
          <w:rFonts w:ascii="Arial" w:hAnsi="Arial"/>
        </w:rPr>
        <w:lastRenderedPageBreak/>
        <w:t xml:space="preserve">(Cell 1 Srxlev - </w:t>
      </w:r>
      <w:r w:rsidR="00C15917">
        <w:rPr>
          <w:rFonts w:ascii="Arial" w:hAnsi="Arial"/>
        </w:rPr>
        <w:t>Thresh_X_H</w:t>
      </w:r>
      <w:r w:rsidR="00C15917" w:rsidRPr="00641DF3">
        <w:rPr>
          <w:rFonts w:ascii="Arial" w:hAnsi="Arial"/>
        </w:rPr>
        <w:t>igh</w:t>
      </w:r>
      <w:r w:rsidR="00C15917">
        <w:rPr>
          <w:rFonts w:ascii="Arial" w:hAnsi="Arial"/>
        </w:rPr>
        <w:t>P</w:t>
      </w:r>
      <w:r w:rsidRPr="00641DF3">
        <w:rPr>
          <w:rFonts w:ascii="Arial" w:hAnsi="Arial"/>
        </w:rPr>
        <w:t>)</w:t>
      </w:r>
    </w:p>
    <w:p w:rsidR="00C15917" w:rsidRPr="00C15917" w:rsidRDefault="00A92335" w:rsidP="00C15917">
      <w:pPr>
        <w:numPr>
          <w:ilvl w:val="0"/>
          <w:numId w:val="10"/>
        </w:numPr>
        <w:overflowPunct/>
        <w:jc w:val="both"/>
        <w:textAlignment w:val="auto"/>
        <w:rPr>
          <w:rFonts w:ascii="Arial" w:hAnsi="Arial"/>
        </w:rPr>
      </w:pPr>
      <w:r>
        <w:rPr>
          <w:rFonts w:ascii="Arial" w:hAnsi="Arial"/>
        </w:rPr>
        <w:t xml:space="preserve"> </w:t>
      </w:r>
      <w:r w:rsidR="00E748F5">
        <w:rPr>
          <w:rFonts w:ascii="Arial" w:hAnsi="Arial"/>
        </w:rPr>
        <w:t xml:space="preserve">(Cell 2 Srxlev - </w:t>
      </w:r>
      <w:r w:rsidR="00C15917">
        <w:rPr>
          <w:rFonts w:ascii="Arial" w:hAnsi="Arial"/>
        </w:rPr>
        <w:t>Thresh_X_L</w:t>
      </w:r>
      <w:r w:rsidR="00C15917" w:rsidRPr="00641DF3">
        <w:rPr>
          <w:rFonts w:ascii="Arial" w:hAnsi="Arial"/>
        </w:rPr>
        <w:t>ow</w:t>
      </w:r>
      <w:r w:rsidR="00C15917">
        <w:rPr>
          <w:rFonts w:ascii="Arial" w:hAnsi="Arial"/>
        </w:rPr>
        <w:t>P</w:t>
      </w:r>
      <w:r w:rsidR="00E748F5" w:rsidRPr="00641DF3">
        <w:rPr>
          <w:rFonts w:ascii="Arial" w:hAnsi="Arial"/>
        </w:rPr>
        <w:t>)</w:t>
      </w:r>
      <w:r w:rsidR="00E748F5">
        <w:rPr>
          <w:rFonts w:ascii="Arial" w:hAnsi="Arial"/>
        </w:rPr>
        <w:t xml:space="preserve"> </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31219D" w:rsidRDefault="0031219D" w:rsidP="0031219D">
      <w:pPr>
        <w:overflowPunct/>
        <w:spacing w:after="120"/>
        <w:jc w:val="both"/>
        <w:textAlignment w:val="auto"/>
        <w:rPr>
          <w:rFonts w:ascii="Arial" w:hAnsi="Arial"/>
        </w:rPr>
      </w:pPr>
      <w:r>
        <w:rPr>
          <w:rFonts w:ascii="Arial" w:hAnsi="Arial"/>
        </w:rPr>
        <w:t xml:space="preserve">The SS provides </w:t>
      </w:r>
      <w:r w:rsidR="00541870" w:rsidRPr="00E579D8">
        <w:rPr>
          <w:rFonts w:ascii="Arial" w:hAnsi="Arial"/>
        </w:rPr>
        <w:t>AWGN</w:t>
      </w:r>
      <w:r w:rsidR="00541870">
        <w:rPr>
          <w:rFonts w:ascii="Arial" w:hAnsi="Arial"/>
        </w:rPr>
        <w:t>, 1 E-UTRA Cell and 1</w:t>
      </w:r>
      <w:r w:rsidR="00541870" w:rsidRPr="000B76B5">
        <w:rPr>
          <w:rFonts w:ascii="Arial" w:hAnsi="Arial"/>
        </w:rPr>
        <w:t xml:space="preserve"> </w:t>
      </w:r>
      <w:r w:rsidR="00541870">
        <w:rPr>
          <w:rFonts w:ascii="Arial" w:hAnsi="Arial"/>
        </w:rPr>
        <w:t>NR intra-frequency cell</w:t>
      </w:r>
      <w:r w:rsidR="00541870" w:rsidRPr="000B76B5">
        <w:rPr>
          <w:rFonts w:ascii="Arial" w:hAnsi="Arial"/>
        </w:rPr>
        <w:t xml:space="preserve"> to the UE</w:t>
      </w:r>
      <w:r>
        <w:rPr>
          <w:rFonts w:ascii="Arial" w:hAnsi="Arial"/>
        </w:rPr>
        <w:t>. We propose to control the following parameters:</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1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 xml:space="preserve">Ratio of NR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1</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rsidR="00E748F5" w:rsidRPr="00E748F5" w:rsidRDefault="00E748F5" w:rsidP="00E748F5">
      <w:pPr>
        <w:numPr>
          <w:ilvl w:val="0"/>
          <w:numId w:val="2"/>
        </w:numPr>
        <w:overflowPunct/>
        <w:spacing w:after="60"/>
        <w:jc w:val="both"/>
        <w:textAlignment w:val="auto"/>
        <w:rPr>
          <w:rFonts w:ascii="Arial" w:hAnsi="Arial"/>
          <w:highlight w:val="yellow"/>
        </w:rPr>
      </w:pPr>
      <w:r w:rsidRPr="00E748F5">
        <w:rPr>
          <w:rFonts w:ascii="Arial" w:hAnsi="Arial"/>
          <w:highlight w:val="yellow"/>
        </w:rPr>
        <w:t>Frequency 2 AWGN Absolute power,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1.5 dB</w:t>
      </w:r>
    </w:p>
    <w:p w:rsidR="00E748F5" w:rsidRPr="00E748F5" w:rsidRDefault="00E748F5" w:rsidP="00E748F5">
      <w:pPr>
        <w:numPr>
          <w:ilvl w:val="0"/>
          <w:numId w:val="2"/>
        </w:numPr>
        <w:overflowPunct/>
        <w:jc w:val="both"/>
        <w:textAlignment w:val="auto"/>
        <w:rPr>
          <w:rFonts w:ascii="Arial" w:hAnsi="Arial"/>
          <w:highlight w:val="yellow"/>
        </w:rPr>
      </w:pPr>
      <w:r w:rsidRPr="00E748F5">
        <w:rPr>
          <w:rFonts w:ascii="Arial" w:hAnsi="Arial"/>
          <w:highlight w:val="yellow"/>
        </w:rPr>
        <w:t xml:space="preserve">Ratio of E-UTRA Cell signal / </w:t>
      </w:r>
      <w:r w:rsidR="0047604E">
        <w:rPr>
          <w:rFonts w:ascii="Arial" w:hAnsi="Arial"/>
          <w:highlight w:val="yellow"/>
        </w:rPr>
        <w:t>noise</w:t>
      </w:r>
      <w:r w:rsidRPr="00E748F5">
        <w:rPr>
          <w:rFonts w:ascii="Arial" w:hAnsi="Arial"/>
          <w:highlight w:val="yellow"/>
        </w:rPr>
        <w:t>, Ês</w:t>
      </w:r>
      <w:r w:rsidRPr="00E748F5">
        <w:rPr>
          <w:rFonts w:ascii="Arial" w:hAnsi="Arial"/>
          <w:highlight w:val="yellow"/>
          <w:vertAlign w:val="subscript"/>
        </w:rPr>
        <w:t>2</w:t>
      </w:r>
      <w:r w:rsidRPr="00E748F5">
        <w:rPr>
          <w:rFonts w:ascii="Arial" w:hAnsi="Arial"/>
          <w:highlight w:val="yellow"/>
        </w:rPr>
        <w:t xml:space="preserve"> / N</w:t>
      </w:r>
      <w:r w:rsidRPr="00E748F5">
        <w:rPr>
          <w:rFonts w:ascii="Arial" w:hAnsi="Arial"/>
          <w:highlight w:val="yellow"/>
          <w:vertAlign w:val="subscript"/>
        </w:rPr>
        <w:t>oc</w:t>
      </w:r>
      <w:r w:rsidRPr="00E748F5">
        <w:rPr>
          <w:rFonts w:ascii="Arial" w:hAnsi="Arial"/>
          <w:highlight w:val="yellow"/>
        </w:rPr>
        <w:t xml:space="preserve"> </w:t>
      </w:r>
      <w:r w:rsidRPr="00E748F5">
        <w:rPr>
          <w:rFonts w:ascii="Arial" w:hAnsi="Arial"/>
          <w:noProof/>
          <w:highlight w:val="yellow"/>
          <w:lang w:eastAsia="sv-SE"/>
        </w:rPr>
        <w:t>±</w:t>
      </w:r>
      <w:r w:rsidRPr="00E748F5">
        <w:rPr>
          <w:rFonts w:ascii="Arial" w:hAnsi="Arial"/>
          <w:noProof/>
          <w:highlight w:val="yellow"/>
        </w:rPr>
        <w:t>0.3 dB</w:t>
      </w:r>
    </w:p>
    <w:p w:rsidR="0031219D" w:rsidRDefault="0031219D" w:rsidP="0031219D">
      <w:pPr>
        <w:overflowPunct/>
        <w:jc w:val="both"/>
        <w:textAlignment w:val="auto"/>
        <w:rPr>
          <w:rFonts w:ascii="Arial" w:hAnsi="Arial"/>
        </w:rPr>
      </w:pPr>
      <w:r>
        <w:rPr>
          <w:rFonts w:ascii="Arial" w:hAnsi="Arial"/>
        </w:rPr>
        <w:t>This choice</w:t>
      </w:r>
      <w:r>
        <w:rPr>
          <w:rFonts w:ascii="Arial" w:hAnsi="Arial" w:hint="eastAsia"/>
          <w:lang w:eastAsia="zh-CN"/>
        </w:rPr>
        <w:t xml:space="preserve"> of each cell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w:t>
      </w:r>
    </w:p>
    <w:p w:rsidR="00E748F5" w:rsidRPr="00216FDD" w:rsidRDefault="00E748F5" w:rsidP="00E748F5">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rsidR="001D0C20" w:rsidRPr="001D0C20" w:rsidRDefault="001D0C20" w:rsidP="001D0C20">
      <w:pPr>
        <w:pStyle w:val="4"/>
        <w:overflowPunct/>
        <w:autoSpaceDE/>
        <w:autoSpaceDN/>
        <w:adjustRightInd/>
        <w:textAlignment w:val="auto"/>
        <w:rPr>
          <w:highlight w:val="lightGray"/>
          <w:lang w:val="en-US" w:eastAsia="zh-CN"/>
        </w:rPr>
      </w:pPr>
      <w:r w:rsidRPr="001D0C20">
        <w:rPr>
          <w:highlight w:val="lightGray"/>
          <w:lang w:val="en-US" w:eastAsia="zh-CN"/>
        </w:rPr>
        <w:t>4.2.2.5</w:t>
      </w:r>
      <w:r w:rsidRPr="001D0C20">
        <w:rPr>
          <w:highlight w:val="lightGray"/>
          <w:lang w:val="en-US" w:eastAsia="zh-CN"/>
        </w:rPr>
        <w:tab/>
        <w:t>Measurements of inter-RAT E-UTRAN cells</w:t>
      </w:r>
    </w:p>
    <w:p w:rsidR="001D0C20" w:rsidRPr="001D0C20" w:rsidRDefault="001D0C20" w:rsidP="001D0C20">
      <w:pPr>
        <w:jc w:val="both"/>
        <w:rPr>
          <w:highlight w:val="lightGray"/>
        </w:rPr>
      </w:pPr>
      <w:r w:rsidRPr="001D0C20">
        <w:rPr>
          <w:highlight w:val="lightGray"/>
        </w:rPr>
        <w:t>If Srxlev &gt; S</w:t>
      </w:r>
      <w:r w:rsidRPr="001D0C20">
        <w:rPr>
          <w:highlight w:val="lightGray"/>
          <w:vertAlign w:val="subscript"/>
        </w:rPr>
        <w:t>nonIntraSearchP</w:t>
      </w:r>
      <w:r w:rsidRPr="001D0C20">
        <w:rPr>
          <w:highlight w:val="lightGray"/>
        </w:rPr>
        <w:t xml:space="preserve"> and Squal &gt; S</w:t>
      </w:r>
      <w:r w:rsidRPr="001D0C20">
        <w:rPr>
          <w:highlight w:val="lightGray"/>
          <w:vertAlign w:val="subscript"/>
        </w:rPr>
        <w:t>nonIntraSearchQ</w:t>
      </w:r>
      <w:r w:rsidRPr="001D0C20" w:rsidDel="00937E5B">
        <w:rPr>
          <w:highlight w:val="lightGray"/>
        </w:rPr>
        <w:t xml:space="preserve"> </w:t>
      </w:r>
      <w:r w:rsidRPr="001D0C20">
        <w:rPr>
          <w:highlight w:val="lightGray"/>
        </w:rPr>
        <w:t>then the UE shall search for inter-RAT E-UTRAN layers of higher priority at least every T</w:t>
      </w:r>
      <w:r w:rsidRPr="001D0C20">
        <w:rPr>
          <w:highlight w:val="lightGray"/>
          <w:vertAlign w:val="subscript"/>
        </w:rPr>
        <w:t xml:space="preserve">higher_priority_search </w:t>
      </w:r>
      <w:r w:rsidRPr="001D0C20">
        <w:rPr>
          <w:highlight w:val="lightGray"/>
        </w:rPr>
        <w:t>where T</w:t>
      </w:r>
      <w:r w:rsidRPr="001D0C20">
        <w:rPr>
          <w:highlight w:val="lightGray"/>
          <w:vertAlign w:val="subscript"/>
        </w:rPr>
        <w:t>higher_priority_search</w:t>
      </w:r>
      <w:r w:rsidRPr="001D0C20">
        <w:rPr>
          <w:highlight w:val="lightGray"/>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1D0C20">
          <w:rPr>
            <w:highlight w:val="lightGray"/>
          </w:rPr>
          <w:t>4.2.2</w:t>
        </w:r>
      </w:smartTag>
    </w:p>
    <w:p w:rsidR="001D0C20" w:rsidRPr="001D0C20" w:rsidRDefault="001D0C20" w:rsidP="001D0C20">
      <w:pPr>
        <w:jc w:val="both"/>
        <w:rPr>
          <w:highlight w:val="lightGray"/>
        </w:rPr>
      </w:pPr>
      <w:r w:rsidRPr="001D0C20">
        <w:rPr>
          <w:highlight w:val="lightGray"/>
        </w:rPr>
        <w:t xml:space="preserve">If 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 xml:space="preserve">nonIntraSearchQ </w:t>
      </w:r>
      <w:r w:rsidRPr="001D0C20">
        <w:rPr>
          <w:highlight w:val="lightGray"/>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1D0C20" w:rsidRPr="001D0C20" w:rsidRDefault="001D0C20" w:rsidP="001D0C20">
      <w:pPr>
        <w:jc w:val="both"/>
        <w:rPr>
          <w:rFonts w:cs="v4.2.0"/>
          <w:highlight w:val="lightGray"/>
        </w:rPr>
      </w:pPr>
      <w:r w:rsidRPr="001D0C20">
        <w:rPr>
          <w:highlight w:val="lightGray"/>
        </w:rPr>
        <w:t>The requirements in this section apply for inter-RAT E-UTRAN FDD measurements and E-UTRA TDD measurements</w:t>
      </w:r>
      <w:r w:rsidRPr="001D0C20">
        <w:rPr>
          <w:rFonts w:cs="v4.2.0"/>
          <w:highlight w:val="lightGray"/>
          <w:lang w:eastAsia="zh-CN"/>
        </w:rPr>
        <w:t xml:space="preserve">. </w:t>
      </w:r>
      <w:r w:rsidRPr="001D0C20">
        <w:rPr>
          <w:rFonts w:cs="v4.2.0"/>
          <w:highlight w:val="lightGray"/>
        </w:rPr>
        <w:t xml:space="preserve">When the measurement rules indicate that </w:t>
      </w:r>
      <w:r w:rsidRPr="001D0C20">
        <w:rPr>
          <w:highlight w:val="lightGray"/>
          <w:lang w:val="en-US" w:eastAsia="zh-CN"/>
        </w:rPr>
        <w:t>inter-RAT E-UTRAN</w:t>
      </w:r>
      <w:r w:rsidRPr="001D0C20">
        <w:rPr>
          <w:rFonts w:cs="v4.2.0"/>
          <w:highlight w:val="lightGray"/>
        </w:rPr>
        <w:t xml:space="preserve"> cells are to be measured, the UE shall measure </w:t>
      </w:r>
      <w:r w:rsidRPr="001D0C20">
        <w:rPr>
          <w:rFonts w:cs="v4.2.0"/>
          <w:highlight w:val="lightGray"/>
          <w:lang w:eastAsia="zh-CN"/>
        </w:rPr>
        <w:t>RSRP and RSRQ</w:t>
      </w:r>
      <w:r w:rsidRPr="001D0C20">
        <w:rPr>
          <w:rFonts w:cs="v4.2.0"/>
          <w:highlight w:val="lightGray"/>
        </w:rPr>
        <w:t xml:space="preserve"> of detected </w:t>
      </w:r>
      <w:r w:rsidRPr="001D0C20">
        <w:rPr>
          <w:rFonts w:cs="v4.2.0"/>
          <w:highlight w:val="lightGray"/>
          <w:lang w:eastAsia="zh-CN"/>
        </w:rPr>
        <w:t>E-</w:t>
      </w:r>
      <w:r w:rsidRPr="001D0C20">
        <w:rPr>
          <w:rFonts w:cs="v4.2.0"/>
          <w:highlight w:val="lightGray"/>
        </w:rPr>
        <w:t>UTRA cells in the neighbour frequency list at the minimum measurement rate specified in this section. The parameter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xml:space="preserve"> is the total number of configured E-UTRA carriers in the neighbour frequency list. The UE shall filter </w:t>
      </w:r>
      <w:r w:rsidRPr="001D0C20">
        <w:rPr>
          <w:rFonts w:cs="v4.2.0"/>
          <w:highlight w:val="lightGray"/>
          <w:lang w:eastAsia="zh-CN"/>
        </w:rPr>
        <w:t>RSRP and RSRQ</w:t>
      </w:r>
      <w:r w:rsidRPr="001D0C20">
        <w:rPr>
          <w:rFonts w:cs="v4.2.0"/>
          <w:highlight w:val="lightGray"/>
        </w:rPr>
        <w:t xml:space="preserve"> measurements of each measured </w:t>
      </w:r>
      <w:r w:rsidRPr="001D0C20">
        <w:rPr>
          <w:rFonts w:cs="v4.2.0"/>
          <w:highlight w:val="lightGray"/>
          <w:lang w:eastAsia="zh-CN"/>
        </w:rPr>
        <w:t>E-</w:t>
      </w:r>
      <w:r w:rsidRPr="001D0C20">
        <w:rPr>
          <w:rFonts w:cs="v4.2.0"/>
          <w:highlight w:val="lightGray"/>
        </w:rPr>
        <w:t>UTRA cell using at least 2 measurements. Within the set of measurements used for the filtering, at least two measurements shall be spaced by at least 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/2.</w:t>
      </w:r>
    </w:p>
    <w:p w:rsidR="001D0C20" w:rsidRPr="001D0C20" w:rsidRDefault="001D0C20" w:rsidP="001D0C20">
      <w:pPr>
        <w:jc w:val="both"/>
        <w:rPr>
          <w:rFonts w:cs="v4.2.0"/>
          <w:highlight w:val="lightGray"/>
        </w:rPr>
      </w:pPr>
      <w:r w:rsidRPr="001D0C20">
        <w:rPr>
          <w:rFonts w:cs="v4.2.0"/>
          <w:highlight w:val="lightGray"/>
        </w:rPr>
        <w:t>An inter-RAT E-UTRA cell is considered to be detectable provided the following conditions are fulfilled:</w:t>
      </w:r>
    </w:p>
    <w:p w:rsidR="001D0C20" w:rsidRPr="001D0C20" w:rsidRDefault="001D0C20" w:rsidP="001D0C20">
      <w:pPr>
        <w:pStyle w:val="B1"/>
        <w:rPr>
          <w:highlight w:val="lightGray"/>
        </w:rPr>
      </w:pPr>
      <w:r w:rsidRPr="001D0C20">
        <w:rPr>
          <w:highlight w:val="lightGray"/>
        </w:rPr>
        <w:t>-</w:t>
      </w:r>
      <w:r w:rsidRPr="001D0C20">
        <w:rPr>
          <w:highlight w:val="lightGray"/>
        </w:rPr>
        <w:tab/>
      </w:r>
      <w:r w:rsidRPr="00E748F5">
        <w:rPr>
          <w:highlight w:val="yellow"/>
        </w:rPr>
        <w:t>the same conditions as for inter-frequency RSRP measurements specified in TS 36.133 [15, Annex B.1.2] are fulfilled for a corresponding Band</w:t>
      </w:r>
      <w:r w:rsidRPr="001D0C20">
        <w:rPr>
          <w:highlight w:val="lightGray"/>
        </w:rPr>
        <w:t>, and</w:t>
      </w:r>
    </w:p>
    <w:p w:rsidR="001D0C20" w:rsidRPr="001D0C20" w:rsidRDefault="001D0C20" w:rsidP="001D0C20">
      <w:pPr>
        <w:pStyle w:val="B1"/>
        <w:rPr>
          <w:highlight w:val="lightGray"/>
        </w:rPr>
      </w:pPr>
      <w:r w:rsidRPr="001D0C20">
        <w:rPr>
          <w:highlight w:val="lightGray"/>
        </w:rPr>
        <w:t>-</w:t>
      </w:r>
      <w:r w:rsidRPr="001D0C20">
        <w:rPr>
          <w:highlight w:val="lightGray"/>
        </w:rPr>
        <w:tab/>
        <w:t>the same conditions as for inter-frequency RSRQ measurements specified in TS 36.133 [15, Annex B.1.2] are fulfilled for a corresponding Band.</w:t>
      </w:r>
    </w:p>
    <w:p w:rsidR="001D0C20" w:rsidRPr="001D0C20" w:rsidRDefault="001D0C20" w:rsidP="001D0C20">
      <w:pPr>
        <w:pStyle w:val="B1"/>
        <w:rPr>
          <w:rFonts w:cs="v4.2.0"/>
          <w:highlight w:val="lightGray"/>
        </w:rPr>
      </w:pPr>
      <w:r w:rsidRPr="001D0C20">
        <w:rPr>
          <w:highlight w:val="lightGray"/>
        </w:rPr>
        <w:t>-</w:t>
      </w:r>
      <w:r w:rsidRPr="001D0C20">
        <w:rPr>
          <w:highlight w:val="lightGray"/>
        </w:rPr>
        <w:tab/>
        <w:t>SCH conditions specified in TS 36.133 [15, Annex B.1.2] are fulfilled for a corresponding Band</w:t>
      </w:r>
    </w:p>
    <w:p w:rsidR="001D0C20" w:rsidRPr="001D0C20" w:rsidRDefault="001D0C20" w:rsidP="001D0C20">
      <w:pPr>
        <w:rPr>
          <w:rFonts w:cs="v4.2.0"/>
          <w:highlight w:val="lightGray"/>
        </w:rPr>
      </w:pPr>
      <w:r w:rsidRPr="001D0C20">
        <w:rPr>
          <w:rFonts w:cs="v4.2.0"/>
          <w:highlight w:val="lightGray"/>
        </w:rPr>
        <w:t>The UE shall be able to evaluate whether a newly detectable</w:t>
      </w:r>
      <w:r w:rsidRPr="001D0C20">
        <w:rPr>
          <w:highlight w:val="lightGray"/>
          <w:lang w:val="en-US" w:eastAsia="zh-CN"/>
        </w:rPr>
        <w:t xml:space="preserve"> inter-RAT E-UTRAN</w:t>
      </w:r>
      <w:r w:rsidRPr="001D0C20">
        <w:rPr>
          <w:rFonts w:cs="v4.2.0"/>
          <w:highlight w:val="lightGray"/>
        </w:rPr>
        <w:t xml:space="preserve"> cell meets the reselection criteria defined in TS3</w:t>
      </w:r>
      <w:r w:rsidRPr="001D0C20">
        <w:rPr>
          <w:rFonts w:cs="v4.2.0"/>
          <w:highlight w:val="lightGray"/>
          <w:lang w:eastAsia="zh-CN"/>
        </w:rPr>
        <w:t>8</w:t>
      </w:r>
      <w:r w:rsidRPr="001D0C20">
        <w:rPr>
          <w:rFonts w:cs="v4.2.0"/>
          <w:highlight w:val="lightGray"/>
        </w:rPr>
        <w:t xml:space="preserve">.304 within </w:t>
      </w:r>
      <w:r w:rsidRPr="001D0C20">
        <w:rPr>
          <w:highlight w:val="lightGray"/>
        </w:rPr>
        <w:t>(N</w:t>
      </w:r>
      <w:r w:rsidRPr="001D0C20">
        <w:rPr>
          <w:highlight w:val="lightGray"/>
          <w:vertAlign w:val="subscript"/>
          <w:lang w:eastAsia="zh-CN"/>
        </w:rPr>
        <w:t>E</w:t>
      </w:r>
      <w:r w:rsidRPr="001D0C20">
        <w:rPr>
          <w:highlight w:val="lightGray"/>
          <w:vertAlign w:val="subscript"/>
        </w:rPr>
        <w:t>UTRA_carrier</w:t>
      </w:r>
      <w:r w:rsidRPr="001D0C20">
        <w:rPr>
          <w:highlight w:val="lightGray"/>
        </w:rPr>
        <w:t>)</w:t>
      </w:r>
      <w:r w:rsidRPr="001D0C20">
        <w:rPr>
          <w:rFonts w:cs="v4.2.0"/>
          <w:highlight w:val="lightGray"/>
        </w:rPr>
        <w:t xml:space="preserve"> * </w:t>
      </w:r>
      <w:r w:rsidRPr="001D0C20">
        <w:rPr>
          <w:highlight w:val="lightGray"/>
        </w:rPr>
        <w:t>T</w:t>
      </w:r>
      <w:r w:rsidRPr="001D0C20">
        <w:rPr>
          <w:highlight w:val="lightGray"/>
          <w:vertAlign w:val="subscript"/>
        </w:rPr>
        <w:t>detect,</w:t>
      </w:r>
      <w:r w:rsidRPr="001D0C20">
        <w:rPr>
          <w:highlight w:val="lightGray"/>
          <w:vertAlign w:val="subscript"/>
          <w:lang w:eastAsia="zh-CN"/>
        </w:rPr>
        <w:t>E</w:t>
      </w:r>
      <w:r w:rsidRPr="001D0C20">
        <w:rPr>
          <w:highlight w:val="lightGray"/>
          <w:vertAlign w:val="subscript"/>
        </w:rPr>
        <w:t>UTRAN</w:t>
      </w:r>
      <w:r w:rsidRPr="001D0C20">
        <w:rPr>
          <w:rFonts w:cs="v4.2.0"/>
          <w:highlight w:val="lightGray"/>
        </w:rPr>
        <w:t xml:space="preserve"> </w:t>
      </w:r>
      <w:r w:rsidRPr="001D0C20">
        <w:rPr>
          <w:highlight w:val="lightGray"/>
        </w:rPr>
        <w:t xml:space="preserve">when 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nonIntraSearchQ</w:t>
      </w:r>
      <w:r w:rsidRPr="001D0C20">
        <w:rPr>
          <w:highlight w:val="lightGray"/>
        </w:rPr>
        <w:t xml:space="preserve"> </w:t>
      </w:r>
      <w:r w:rsidRPr="001D0C20">
        <w:rPr>
          <w:rFonts w:cs="v4.2.0"/>
          <w:highlight w:val="lightGray"/>
        </w:rPr>
        <w:t xml:space="preserve">when </w:t>
      </w:r>
      <w:r w:rsidRPr="001D0C20">
        <w:rPr>
          <w:highlight w:val="lightGray"/>
        </w:rPr>
        <w:t>T</w:t>
      </w:r>
      <w:r w:rsidRPr="001D0C20">
        <w:rPr>
          <w:highlight w:val="lightGray"/>
          <w:vertAlign w:val="subscript"/>
        </w:rPr>
        <w:t>reselection</w:t>
      </w:r>
      <w:r w:rsidRPr="001D0C20">
        <w:rPr>
          <w:rFonts w:cs="v4.2.0"/>
          <w:highlight w:val="lightGray"/>
        </w:rPr>
        <w:t xml:space="preserve"> = 0</w:t>
      </w:r>
      <w:r w:rsidRPr="001D0C20">
        <w:rPr>
          <w:highlight w:val="lightGray"/>
        </w:rPr>
        <w:t xml:space="preserve"> </w:t>
      </w:r>
      <w:r w:rsidRPr="001D0C20">
        <w:rPr>
          <w:rFonts w:cs="v4.2.0"/>
          <w:highlight w:val="lightGray"/>
        </w:rPr>
        <w:t>provided that the reselection criteria is met by a margin of</w:t>
      </w:r>
      <w:r w:rsidRPr="001D0C20">
        <w:rPr>
          <w:rFonts w:cs="v4.2.0"/>
          <w:highlight w:val="lightGray"/>
          <w:lang w:eastAsia="zh-CN"/>
        </w:rPr>
        <w:t xml:space="preserve"> </w:t>
      </w:r>
      <w:r w:rsidRPr="001D0C20">
        <w:rPr>
          <w:rFonts w:cs="v4.2.0"/>
          <w:highlight w:val="yellow"/>
        </w:rPr>
        <w:t>at least 6dB for RSRP reselections based on absolute priorities</w:t>
      </w:r>
      <w:r w:rsidRPr="001D0C20">
        <w:rPr>
          <w:rFonts w:cs="v4.2.0"/>
          <w:highlight w:val="lightGray"/>
        </w:rPr>
        <w:t xml:space="preserve"> or 4dB for RSRQ reselections based on absolute priorities</w:t>
      </w:r>
      <w:r w:rsidRPr="001D0C20">
        <w:rPr>
          <w:rFonts w:cs="v4.2.0"/>
          <w:highlight w:val="lightGray"/>
          <w:lang w:eastAsia="zh-CN"/>
        </w:rPr>
        <w:t>.</w:t>
      </w:r>
    </w:p>
    <w:p w:rsidR="001D0C20" w:rsidRPr="001D0C20" w:rsidRDefault="001D0C20" w:rsidP="001D0C20">
      <w:pPr>
        <w:jc w:val="both"/>
        <w:rPr>
          <w:rFonts w:cs="v4.2.0"/>
          <w:highlight w:val="lightGray"/>
        </w:rPr>
      </w:pPr>
      <w:r w:rsidRPr="001D0C20">
        <w:rPr>
          <w:rFonts w:cs="v4.2.0"/>
          <w:highlight w:val="lightGray"/>
        </w:rPr>
        <w:t>Cells which have been detected shall be measured at least every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 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 xml:space="preserve"> when </w:t>
      </w:r>
      <w:r w:rsidRPr="001D0C20">
        <w:rPr>
          <w:highlight w:val="lightGray"/>
        </w:rPr>
        <w:t xml:space="preserve">Srxlev </w:t>
      </w:r>
      <w:r w:rsidRPr="001D0C20">
        <w:rPr>
          <w:rFonts w:hint="eastAsia"/>
          <w:highlight w:val="lightGray"/>
        </w:rPr>
        <w:t>≤</w:t>
      </w:r>
      <w:r w:rsidRPr="001D0C20">
        <w:rPr>
          <w:highlight w:val="lightGray"/>
        </w:rPr>
        <w:t xml:space="preserve"> S</w:t>
      </w:r>
      <w:r w:rsidRPr="001D0C20">
        <w:rPr>
          <w:highlight w:val="lightGray"/>
          <w:vertAlign w:val="subscript"/>
        </w:rPr>
        <w:t>nonIntraSearchP</w:t>
      </w:r>
      <w:r w:rsidRPr="001D0C20">
        <w:rPr>
          <w:rFonts w:hint="eastAsia"/>
          <w:highlight w:val="lightGray"/>
        </w:rPr>
        <w:t xml:space="preserve"> or Squal </w:t>
      </w:r>
      <w:r w:rsidRPr="001D0C20">
        <w:rPr>
          <w:rFonts w:hint="eastAsia"/>
          <w:highlight w:val="lightGray"/>
        </w:rPr>
        <w:t>≤</w:t>
      </w:r>
      <w:r w:rsidRPr="001D0C20">
        <w:rPr>
          <w:rFonts w:hint="eastAsia"/>
          <w:highlight w:val="lightGray"/>
        </w:rPr>
        <w:t xml:space="preserve"> S</w:t>
      </w:r>
      <w:r w:rsidRPr="001D0C20">
        <w:rPr>
          <w:highlight w:val="lightGray"/>
          <w:vertAlign w:val="subscript"/>
        </w:rPr>
        <w:t>nonIntraSearchQ</w:t>
      </w:r>
      <w:r w:rsidRPr="001D0C20">
        <w:rPr>
          <w:rFonts w:cs="v4.2.0"/>
          <w:highlight w:val="lightGray"/>
        </w:rPr>
        <w:t>.</w:t>
      </w:r>
    </w:p>
    <w:p w:rsidR="001D0C20" w:rsidRPr="001D0C20" w:rsidRDefault="001D0C20" w:rsidP="001D0C20">
      <w:pPr>
        <w:jc w:val="both"/>
        <w:rPr>
          <w:highlight w:val="lightGray"/>
        </w:rPr>
      </w:pPr>
      <w:r w:rsidRPr="001D0C20">
        <w:rPr>
          <w:highlight w:val="lightGray"/>
        </w:rPr>
        <w:t xml:space="preserve">When higher priority cells are found by the higher priority search, they shall be measured at least every </w:t>
      </w:r>
      <w:r w:rsidRPr="001D0C20">
        <w:rPr>
          <w:rFonts w:cs="v4.2.0"/>
          <w:highlight w:val="lightGray"/>
        </w:rPr>
        <w:t>T</w:t>
      </w:r>
      <w:r w:rsidRPr="001D0C20">
        <w:rPr>
          <w:rFonts w:cs="v4.2.0"/>
          <w:highlight w:val="lightGray"/>
          <w:vertAlign w:val="subscript"/>
        </w:rPr>
        <w:t>measure,</w:t>
      </w:r>
      <w:r w:rsidRPr="001D0C20">
        <w:rPr>
          <w:rFonts w:cs="v4.2.0"/>
          <w:highlight w:val="lightGray"/>
          <w:vertAlign w:val="subscript"/>
          <w:lang w:eastAsia="zh-CN"/>
        </w:rPr>
        <w:t>E</w:t>
      </w:r>
      <w:r w:rsidRPr="001D0C20">
        <w:rPr>
          <w:rFonts w:cs="v4.2.0"/>
          <w:highlight w:val="lightGray"/>
          <w:vertAlign w:val="subscript"/>
        </w:rPr>
        <w:t>UTRAN</w:t>
      </w:r>
      <w:r w:rsidRPr="001D0C20">
        <w:rPr>
          <w:highlight w:val="lightGray"/>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1D0C20" w:rsidRPr="001D0C20" w:rsidRDefault="001D0C20" w:rsidP="001D0C20">
      <w:pPr>
        <w:jc w:val="both"/>
        <w:rPr>
          <w:highlight w:val="lightGray"/>
        </w:rPr>
      </w:pPr>
      <w:r w:rsidRPr="001D0C20">
        <w:rPr>
          <w:highlight w:val="lightGray"/>
        </w:rPr>
        <w:t>If the UE detects on an inter-RAT E-UTRAN carrier a cell whose physical identity is indicated as not allowed for that carrier in the measurement control system information of the serving cell, the UE is not required to perform measurements on that cell.</w:t>
      </w:r>
    </w:p>
    <w:p w:rsidR="001D0C20" w:rsidRPr="001D0C20" w:rsidRDefault="001D0C20" w:rsidP="001D0C20">
      <w:pPr>
        <w:jc w:val="both"/>
        <w:rPr>
          <w:rFonts w:cs="v4.2.0"/>
          <w:highlight w:val="lightGray"/>
        </w:rPr>
      </w:pPr>
      <w:r w:rsidRPr="001D0C20">
        <w:rPr>
          <w:highlight w:val="lightGray"/>
        </w:rPr>
        <w:lastRenderedPageBreak/>
        <w:t xml:space="preserve">The UE shall not consider an </w:t>
      </w:r>
      <w:r w:rsidRPr="001D0C20">
        <w:rPr>
          <w:highlight w:val="lightGray"/>
          <w:lang w:val="en-US" w:eastAsia="zh-CN"/>
        </w:rPr>
        <w:t xml:space="preserve">inter-RAT </w:t>
      </w:r>
      <w:r w:rsidRPr="001D0C20">
        <w:rPr>
          <w:highlight w:val="lightGray"/>
        </w:rPr>
        <w:t>E-UTRA cell in cell reselection, if it is indicated as not allowed in the measurement control system information of the serving cell.</w:t>
      </w:r>
    </w:p>
    <w:p w:rsidR="001D0C20" w:rsidRPr="001D0C20" w:rsidRDefault="001D0C20" w:rsidP="001D0C20">
      <w:pPr>
        <w:rPr>
          <w:rFonts w:cs="v4.2.0"/>
          <w:highlight w:val="lightGray"/>
          <w:lang w:eastAsia="zh-CN"/>
        </w:rPr>
      </w:pPr>
      <w:r w:rsidRPr="001D0C20">
        <w:rPr>
          <w:rFonts w:cs="v4.2.0"/>
          <w:highlight w:val="lightGray"/>
        </w:rPr>
        <w:t xml:space="preserve">For a cell that has been already detected, but that has not been reselected to, the filtering shall be such that the UE shall be capable of evaluating that an already identified </w:t>
      </w:r>
      <w:r w:rsidRPr="001D0C20">
        <w:rPr>
          <w:rFonts w:cs="v4.2.0"/>
          <w:highlight w:val="lightGray"/>
          <w:lang w:eastAsia="zh-CN"/>
        </w:rPr>
        <w:t>inter-RAT E-</w:t>
      </w:r>
      <w:r w:rsidRPr="001D0C20">
        <w:rPr>
          <w:rFonts w:cs="v4.2.0"/>
          <w:highlight w:val="lightGray"/>
        </w:rPr>
        <w:t>UTRA cell has met reselection criterion defined in TS 3</w:t>
      </w:r>
      <w:r w:rsidRPr="001D0C20">
        <w:rPr>
          <w:rFonts w:cs="v4.2.0"/>
          <w:highlight w:val="lightGray"/>
          <w:lang w:eastAsia="zh-CN"/>
        </w:rPr>
        <w:t>8</w:t>
      </w:r>
      <w:r w:rsidRPr="001D0C20">
        <w:rPr>
          <w:rFonts w:cs="v4.2.0"/>
          <w:highlight w:val="lightGray"/>
        </w:rPr>
        <w:t>.304 [1] within (N</w:t>
      </w:r>
      <w:r w:rsidRPr="001D0C20">
        <w:rPr>
          <w:rFonts w:cs="v4.2.0"/>
          <w:highlight w:val="lightGray"/>
          <w:vertAlign w:val="subscript"/>
          <w:lang w:eastAsia="zh-CN"/>
        </w:rPr>
        <w:t>E</w:t>
      </w:r>
      <w:r w:rsidRPr="001D0C20">
        <w:rPr>
          <w:rFonts w:cs="v4.2.0"/>
          <w:highlight w:val="lightGray"/>
          <w:vertAlign w:val="subscript"/>
        </w:rPr>
        <w:t>UTRA_carrier</w:t>
      </w:r>
      <w:r w:rsidRPr="001D0C20">
        <w:rPr>
          <w:rFonts w:cs="v4.2.0"/>
          <w:highlight w:val="lightGray"/>
        </w:rPr>
        <w:t>) * T</w:t>
      </w:r>
      <w:r w:rsidRPr="001D0C20">
        <w:rPr>
          <w:rFonts w:cs="v4.2.0"/>
          <w:highlight w:val="lightGray"/>
          <w:vertAlign w:val="subscript"/>
        </w:rPr>
        <w:t>evaluate,</w:t>
      </w:r>
      <w:r w:rsidRPr="001D0C20">
        <w:rPr>
          <w:rFonts w:cs="v4.2.0"/>
          <w:highlight w:val="lightGray"/>
          <w:vertAlign w:val="subscript"/>
          <w:lang w:eastAsia="zh-CN"/>
        </w:rPr>
        <w:t>E</w:t>
      </w:r>
      <w:r w:rsidRPr="001D0C20">
        <w:rPr>
          <w:rFonts w:cs="v4.2.0"/>
          <w:highlight w:val="lightGray"/>
          <w:vertAlign w:val="subscript"/>
        </w:rPr>
        <w:t>UTRAN</w:t>
      </w:r>
      <w:r w:rsidRPr="001D0C20">
        <w:rPr>
          <w:rFonts w:cs="v4.2.0"/>
          <w:highlight w:val="lightGray"/>
        </w:rPr>
        <w:t xml:space="preserve"> when T</w:t>
      </w:r>
      <w:r w:rsidRPr="001D0C20">
        <w:rPr>
          <w:rFonts w:cs="v4.2.0"/>
          <w:highlight w:val="lightGray"/>
          <w:vertAlign w:val="subscript"/>
        </w:rPr>
        <w:t>reselection</w:t>
      </w:r>
      <w:r w:rsidRPr="001D0C20">
        <w:rPr>
          <w:rFonts w:cs="v4.2.0"/>
          <w:highlight w:val="lightGray"/>
        </w:rPr>
        <w:t xml:space="preserve"> = 0</w:t>
      </w:r>
      <w:r w:rsidRPr="001D0C20">
        <w:rPr>
          <w:rFonts w:cs="v4.2.0"/>
          <w:i/>
          <w:highlight w:val="lightGray"/>
          <w:vertAlign w:val="subscript"/>
        </w:rPr>
        <w:t xml:space="preserve"> </w:t>
      </w:r>
      <w:r w:rsidRPr="001D0C20">
        <w:rPr>
          <w:rFonts w:cs="v4.2.0"/>
          <w:highlight w:val="lightGray"/>
        </w:rPr>
        <w:t>as speficied in table 4.2.2.5-1 provided that the reselection criteria is met by a margin of at least 6dB for RSRP reselections based on absolute priorities or 4dB for RSRQ reselections based on absolute priorities.</w:t>
      </w:r>
    </w:p>
    <w:p w:rsidR="001D0C20" w:rsidRPr="001D0C20" w:rsidRDefault="001D0C20" w:rsidP="001D0C20">
      <w:pPr>
        <w:jc w:val="both"/>
        <w:rPr>
          <w:rFonts w:cs="v4.2.0"/>
          <w:highlight w:val="lightGray"/>
        </w:rPr>
      </w:pPr>
      <w:r w:rsidRPr="001D0C20">
        <w:rPr>
          <w:rFonts w:cs="v3.7.0"/>
          <w:highlight w:val="lightGray"/>
        </w:rPr>
        <w:t xml:space="preserve">If </w:t>
      </w:r>
      <w:r w:rsidRPr="001D0C20">
        <w:rPr>
          <w:rFonts w:cs="v4.2.0"/>
          <w:highlight w:val="lightGray"/>
        </w:rPr>
        <w:t>T</w:t>
      </w:r>
      <w:r w:rsidRPr="001D0C20">
        <w:rPr>
          <w:rFonts w:cs="v4.2.0"/>
          <w:highlight w:val="lightGray"/>
          <w:vertAlign w:val="subscript"/>
        </w:rPr>
        <w:t>reselection</w:t>
      </w:r>
      <w:r w:rsidRPr="001D0C20">
        <w:rPr>
          <w:rFonts w:cs="v3.7.0"/>
          <w:highlight w:val="lightGray"/>
        </w:rPr>
        <w:t xml:space="preserve"> timer has a non zero value and the </w:t>
      </w:r>
      <w:r w:rsidRPr="001D0C20">
        <w:rPr>
          <w:rFonts w:cs="v4.2.0"/>
          <w:highlight w:val="lightGray"/>
          <w:lang w:eastAsia="zh-CN"/>
        </w:rPr>
        <w:t>inter-RAT E-</w:t>
      </w:r>
      <w:r w:rsidRPr="001D0C20">
        <w:rPr>
          <w:rFonts w:cs="v4.2.0"/>
          <w:highlight w:val="lightGray"/>
        </w:rPr>
        <w:t>UTRA</w:t>
      </w:r>
      <w:r w:rsidRPr="001D0C20">
        <w:rPr>
          <w:rFonts w:cs="v3.7.0"/>
          <w:highlight w:val="lightGray"/>
        </w:rPr>
        <w:t xml:space="preserve"> cell is satisfied with the reselection criteria which are defined in [1], the UE shall evaluate this </w:t>
      </w:r>
      <w:r w:rsidRPr="001D0C20">
        <w:rPr>
          <w:rFonts w:cs="v3.7.0"/>
          <w:highlight w:val="lightGray"/>
          <w:lang w:eastAsia="zh-CN"/>
        </w:rPr>
        <w:t>E-</w:t>
      </w:r>
      <w:r w:rsidRPr="001D0C20">
        <w:rPr>
          <w:rFonts w:cs="v3.7.0"/>
          <w:highlight w:val="lightGray"/>
        </w:rPr>
        <w:t xml:space="preserve">UTRA cell for the </w:t>
      </w:r>
      <w:r w:rsidRPr="001D0C20">
        <w:rPr>
          <w:rFonts w:cs="v4.2.0"/>
          <w:highlight w:val="lightGray"/>
        </w:rPr>
        <w:t>T</w:t>
      </w:r>
      <w:r w:rsidRPr="001D0C20">
        <w:rPr>
          <w:rFonts w:cs="v4.2.0"/>
          <w:highlight w:val="lightGray"/>
          <w:vertAlign w:val="subscript"/>
        </w:rPr>
        <w:t>reselection</w:t>
      </w:r>
      <w:r w:rsidRPr="001D0C20">
        <w:rPr>
          <w:rFonts w:cs="v3.7.0"/>
          <w:highlight w:val="lightGray"/>
        </w:rPr>
        <w:t xml:space="preserve"> time. If this cell remains satisfied with the reselection criteria within this duration, then the UE shall reselect that cell.</w:t>
      </w:r>
    </w:p>
    <w:p w:rsidR="001D0C20" w:rsidRPr="001D0C20" w:rsidRDefault="001D0C20" w:rsidP="001D0C20">
      <w:pPr>
        <w:pStyle w:val="TH"/>
        <w:rPr>
          <w:rFonts w:cs="v4.2.0"/>
          <w:highlight w:val="lightGray"/>
          <w:vertAlign w:val="subscript"/>
          <w:lang w:eastAsia="zh-CN"/>
        </w:rPr>
      </w:pPr>
      <w:r w:rsidRPr="001D0C20">
        <w:rPr>
          <w:snapToGrid w:val="0"/>
          <w:highlight w:val="lightGray"/>
        </w:rPr>
        <w:t xml:space="preserve">Table 4.2.2.5-1: </w:t>
      </w:r>
      <w:r w:rsidRPr="001D0C20">
        <w:rPr>
          <w:highlight w:val="lightGray"/>
        </w:rPr>
        <w:t>T</w:t>
      </w:r>
      <w:r w:rsidRPr="001D0C20">
        <w:rPr>
          <w:highlight w:val="lightGray"/>
          <w:vertAlign w:val="subscript"/>
        </w:rPr>
        <w:t>detect,</w:t>
      </w:r>
      <w:r w:rsidRPr="001D0C20">
        <w:rPr>
          <w:highlight w:val="lightGray"/>
          <w:vertAlign w:val="subscript"/>
          <w:lang w:eastAsia="zh-CN"/>
        </w:rPr>
        <w:t>E</w:t>
      </w:r>
      <w:r w:rsidRPr="001D0C20">
        <w:rPr>
          <w:highlight w:val="lightGray"/>
          <w:vertAlign w:val="subscript"/>
        </w:rPr>
        <w:t>UTRAN</w:t>
      </w:r>
      <w:r w:rsidRPr="001D0C20">
        <w:rPr>
          <w:snapToGrid w:val="0"/>
          <w:highlight w:val="lightGray"/>
        </w:rPr>
        <w:t xml:space="preserve">, </w:t>
      </w:r>
      <w:r w:rsidRPr="001D0C20">
        <w:rPr>
          <w:highlight w:val="lightGray"/>
        </w:rPr>
        <w:t>T</w:t>
      </w:r>
      <w:r w:rsidRPr="001D0C20">
        <w:rPr>
          <w:highlight w:val="lightGray"/>
          <w:vertAlign w:val="subscript"/>
        </w:rPr>
        <w:t>measure,</w:t>
      </w:r>
      <w:r w:rsidRPr="001D0C20">
        <w:rPr>
          <w:highlight w:val="lightGray"/>
          <w:vertAlign w:val="subscript"/>
          <w:lang w:eastAsia="zh-CN"/>
        </w:rPr>
        <w:t>E</w:t>
      </w:r>
      <w:r w:rsidRPr="001D0C20">
        <w:rPr>
          <w:highlight w:val="lightGray"/>
          <w:vertAlign w:val="subscript"/>
        </w:rPr>
        <w:t>UTRAN,</w:t>
      </w:r>
      <w:r w:rsidRPr="001D0C20">
        <w:rPr>
          <w:highlight w:val="lightGray"/>
        </w:rPr>
        <w:t xml:space="preserve"> and </w:t>
      </w:r>
      <w:r w:rsidRPr="001D0C20">
        <w:rPr>
          <w:rFonts w:cs="v4.2.0"/>
          <w:highlight w:val="lightGray"/>
        </w:rPr>
        <w:t>T</w:t>
      </w:r>
      <w:r w:rsidRPr="001D0C20">
        <w:rPr>
          <w:rFonts w:cs="v4.2.0"/>
          <w:highlight w:val="lightGray"/>
          <w:vertAlign w:val="subscript"/>
        </w:rPr>
        <w:t>evaluate,</w:t>
      </w:r>
      <w:r w:rsidRPr="001D0C20">
        <w:rPr>
          <w:rFonts w:cs="v4.2.0"/>
          <w:highlight w:val="lightGray"/>
          <w:vertAlign w:val="subscript"/>
          <w:lang w:eastAsia="zh-CN"/>
        </w:rPr>
        <w:t>E</w:t>
      </w:r>
      <w:r w:rsidRPr="001D0C20">
        <w:rPr>
          <w:rFonts w:cs="v4.2.0"/>
          <w:highlight w:val="lightGray"/>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9"/>
        <w:gridCol w:w="1636"/>
        <w:gridCol w:w="2067"/>
      </w:tblGrid>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snapToGrid w:val="0"/>
                <w:highlight w:val="lightGray"/>
              </w:rPr>
            </w:pPr>
            <w:r w:rsidRPr="001D0C20">
              <w:rPr>
                <w:rFonts w:cs="v4.2.0"/>
                <w:highlight w:val="lightGray"/>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highlight w:val="lightGray"/>
              </w:rPr>
            </w:pPr>
            <w:r w:rsidRPr="001D0C20">
              <w:rPr>
                <w:rFonts w:cs="v4.2.0"/>
                <w:highlight w:val="lightGray"/>
              </w:rPr>
              <w:t>T</w:t>
            </w:r>
            <w:r w:rsidRPr="001D0C20">
              <w:rPr>
                <w:rFonts w:cs="v4.2.0"/>
                <w:highlight w:val="lightGray"/>
                <w:vertAlign w:val="subscript"/>
              </w:rPr>
              <w:t>detect,EUTRAN</w:t>
            </w:r>
            <w:r w:rsidRPr="001D0C20">
              <w:rPr>
                <w:rFonts w:cs="v4.2.0"/>
                <w:highlight w:val="lightGray"/>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snapToGrid w:val="0"/>
                <w:highlight w:val="lightGray"/>
              </w:rPr>
            </w:pPr>
            <w:r w:rsidRPr="001D0C20">
              <w:rPr>
                <w:rFonts w:cs="v4.2.0"/>
                <w:highlight w:val="lightGray"/>
              </w:rPr>
              <w:t>T</w:t>
            </w:r>
            <w:r w:rsidRPr="001D0C20">
              <w:rPr>
                <w:rFonts w:cs="v4.2.0"/>
                <w:highlight w:val="lightGray"/>
                <w:vertAlign w:val="subscript"/>
              </w:rPr>
              <w:t>measure,EUTRAN</w:t>
            </w:r>
            <w:r w:rsidRPr="001D0C20">
              <w:rPr>
                <w:rFonts w:cs="v4.2.0"/>
                <w:highlight w:val="lightGray"/>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H"/>
              <w:rPr>
                <w:rFonts w:cs="Arial"/>
                <w:highlight w:val="lightGray"/>
                <w:vertAlign w:val="subscript"/>
                <w:lang w:eastAsia="zh-CN"/>
              </w:rPr>
            </w:pPr>
            <w:r w:rsidRPr="001D0C20">
              <w:rPr>
                <w:rFonts w:cs="v4.2.0"/>
                <w:highlight w:val="lightGray"/>
              </w:rPr>
              <w:t>T</w:t>
            </w:r>
            <w:r w:rsidRPr="001D0C20">
              <w:rPr>
                <w:rFonts w:cs="v4.2.0"/>
                <w:highlight w:val="lightGray"/>
                <w:vertAlign w:val="subscript"/>
              </w:rPr>
              <w:t>evaluate,EUTRAN</w:t>
            </w:r>
          </w:p>
          <w:p w:rsidR="001D0C20" w:rsidRPr="001D0C20" w:rsidRDefault="001D0C20" w:rsidP="00543BB1">
            <w:pPr>
              <w:pStyle w:val="TAH"/>
              <w:rPr>
                <w:rFonts w:cs="Arial"/>
                <w:highlight w:val="lightGray"/>
              </w:rPr>
            </w:pPr>
            <w:r w:rsidRPr="001D0C20">
              <w:rPr>
                <w:rFonts w:cs="Arial"/>
                <w:highlight w:val="lightGray"/>
              </w:rPr>
              <w:t>[s] (number of DRX cycles)</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0.32</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11.52 (36)</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(4)</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5.12 (16)</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0.64</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17.92 (28)</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(2)</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5.12 (8)</w:t>
            </w:r>
          </w:p>
        </w:tc>
      </w:tr>
      <w:tr w:rsidR="001D0C20" w:rsidRPr="001D0C2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1.28</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32(25)</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1.28 (1)</w:t>
            </w:r>
          </w:p>
        </w:tc>
        <w:tc>
          <w:tcPr>
            <w:tcW w:w="1739"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6.4 (5)</w:t>
            </w:r>
          </w:p>
        </w:tc>
      </w:tr>
      <w:tr w:rsidR="001D0C20" w:rsidRPr="00540AD0" w:rsidTr="00543BB1">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2.56</w:t>
            </w:r>
          </w:p>
        </w:tc>
        <w:tc>
          <w:tcPr>
            <w:tcW w:w="1263"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highlight w:val="lightGray"/>
              </w:rPr>
              <w:t>58.88 (23)</w:t>
            </w:r>
          </w:p>
        </w:tc>
        <w:tc>
          <w:tcPr>
            <w:tcW w:w="1378" w:type="pct"/>
            <w:tcBorders>
              <w:top w:val="single" w:sz="4" w:space="0" w:color="auto"/>
              <w:left w:val="single" w:sz="4" w:space="0" w:color="auto"/>
              <w:bottom w:val="single" w:sz="4" w:space="0" w:color="auto"/>
              <w:right w:val="single" w:sz="4" w:space="0" w:color="auto"/>
            </w:tcBorders>
            <w:hideMark/>
          </w:tcPr>
          <w:p w:rsidR="001D0C20" w:rsidRPr="001D0C20" w:rsidRDefault="001D0C20" w:rsidP="00543BB1">
            <w:pPr>
              <w:pStyle w:val="TAC"/>
              <w:rPr>
                <w:rFonts w:cs="Arial"/>
                <w:snapToGrid w:val="0"/>
                <w:highlight w:val="lightGray"/>
              </w:rPr>
            </w:pPr>
            <w:r w:rsidRPr="001D0C20">
              <w:rPr>
                <w:rFonts w:cs="Arial"/>
                <w:snapToGrid w:val="0"/>
                <w:highlight w:val="lightGray"/>
              </w:rPr>
              <w:t>2.56 (1)</w:t>
            </w:r>
          </w:p>
        </w:tc>
        <w:tc>
          <w:tcPr>
            <w:tcW w:w="1739" w:type="pct"/>
            <w:tcBorders>
              <w:top w:val="single" w:sz="4" w:space="0" w:color="auto"/>
              <w:left w:val="single" w:sz="4" w:space="0" w:color="auto"/>
              <w:bottom w:val="single" w:sz="4" w:space="0" w:color="auto"/>
              <w:right w:val="single" w:sz="4" w:space="0" w:color="auto"/>
            </w:tcBorders>
            <w:hideMark/>
          </w:tcPr>
          <w:p w:rsidR="001D0C20" w:rsidRPr="00540AD0" w:rsidRDefault="001D0C20" w:rsidP="00543BB1">
            <w:pPr>
              <w:pStyle w:val="TAC"/>
              <w:rPr>
                <w:rFonts w:cs="Arial"/>
                <w:snapToGrid w:val="0"/>
              </w:rPr>
            </w:pPr>
            <w:r w:rsidRPr="001D0C20">
              <w:rPr>
                <w:rFonts w:cs="Arial"/>
                <w:highlight w:val="lightGray"/>
              </w:rPr>
              <w:t>7.68 (3)</w:t>
            </w:r>
          </w:p>
        </w:tc>
      </w:tr>
    </w:tbl>
    <w:p w:rsidR="001D0C20" w:rsidRDefault="001D0C20" w:rsidP="001D0C20">
      <w:pPr>
        <w:overflowPunct/>
        <w:jc w:val="both"/>
        <w:textAlignment w:val="auto"/>
        <w:rPr>
          <w:rFonts w:ascii="Arial" w:hAnsi="Arial"/>
        </w:rPr>
      </w:pPr>
    </w:p>
    <w:p w:rsidR="001D0C20" w:rsidRDefault="001D0C20" w:rsidP="004332B5">
      <w:pPr>
        <w:overflowPunct/>
        <w:jc w:val="both"/>
        <w:textAlignment w:val="auto"/>
        <w:rPr>
          <w:rFonts w:ascii="Arial" w:hAnsi="Arial"/>
        </w:rPr>
      </w:pPr>
      <w:r>
        <w:rPr>
          <w:rFonts w:ascii="Arial" w:hAnsi="Arial"/>
        </w:rPr>
        <w:t>&lt;&lt; clauses skipped &gt;&gt;</w:t>
      </w:r>
    </w:p>
    <w:p w:rsidR="004332B5" w:rsidRPr="00256E95" w:rsidRDefault="004332B5" w:rsidP="004332B5">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4332B5" w:rsidRPr="003E1529" w:rsidRDefault="004332B5" w:rsidP="004332B5">
      <w:pPr>
        <w:pStyle w:val="2"/>
        <w:rPr>
          <w:highlight w:val="lightGray"/>
        </w:rPr>
      </w:pPr>
      <w:bookmarkStart w:id="9" w:name="_Toc535476820"/>
      <w:r w:rsidRPr="003E1529">
        <w:rPr>
          <w:highlight w:val="lightGray"/>
        </w:rPr>
        <w:t>B.1.2</w:t>
      </w:r>
      <w:r w:rsidRPr="003E1529">
        <w:rPr>
          <w:highlight w:val="lightGray"/>
        </w:rPr>
        <w:tab/>
        <w:t>Conditions for measurements on NR intra-frequency cells for cell re-selection</w:t>
      </w:r>
      <w:bookmarkEnd w:id="9"/>
    </w:p>
    <w:p w:rsidR="004332B5" w:rsidRPr="003E1529" w:rsidRDefault="004332B5" w:rsidP="004332B5">
      <w:pPr>
        <w:rPr>
          <w:highlight w:val="lightGray"/>
        </w:rPr>
      </w:pPr>
      <w:r w:rsidRPr="003E1529">
        <w:rPr>
          <w:highlight w:val="lightGray"/>
        </w:rPr>
        <w:t xml:space="preserve">This section defines the following conditions for NR intra-frequency measurements performed based on SSBs for cell re-selection: SSB_RP and </w:t>
      </w:r>
      <w:r w:rsidRPr="003E1529">
        <w:rPr>
          <w:highlight w:val="lightGray"/>
          <w:lang w:val="en-US"/>
        </w:rPr>
        <w:t xml:space="preserve">SSB Ês/Iot, </w:t>
      </w:r>
      <w:r w:rsidRPr="003E1529">
        <w:rPr>
          <w:highlight w:val="lightGray"/>
        </w:rPr>
        <w:t>applicable for a corresponding operating band.</w:t>
      </w:r>
    </w:p>
    <w:p w:rsidR="004332B5" w:rsidRPr="003E1529" w:rsidRDefault="004332B5" w:rsidP="004332B5">
      <w:pPr>
        <w:rPr>
          <w:highlight w:val="lightGray"/>
        </w:rPr>
      </w:pPr>
      <w:r w:rsidRPr="003E1529">
        <w:rPr>
          <w:highlight w:val="lightGray"/>
        </w:rPr>
        <w:t>The conditions are defined in Table B.1.2-1 for FR1 NR cells.</w:t>
      </w:r>
    </w:p>
    <w:p w:rsidR="004332B5" w:rsidRPr="003E1529" w:rsidRDefault="004332B5" w:rsidP="004332B5">
      <w:pPr>
        <w:keepNext/>
        <w:keepLines/>
        <w:spacing w:before="60"/>
        <w:jc w:val="center"/>
        <w:rPr>
          <w:rFonts w:ascii="Arial" w:hAnsi="Arial"/>
          <w:b/>
          <w:highlight w:val="lightGray"/>
        </w:rPr>
      </w:pPr>
      <w:r w:rsidRPr="003E1529">
        <w:rPr>
          <w:rFonts w:ascii="Arial"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4332B5" w:rsidRPr="003E1529" w:rsidTr="00DD30FE">
        <w:trPr>
          <w:trHeight w:val="105"/>
        </w:trPr>
        <w:tc>
          <w:tcPr>
            <w:tcW w:w="566"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Parameter</w:t>
            </w:r>
          </w:p>
        </w:tc>
        <w:tc>
          <w:tcPr>
            <w:tcW w:w="1795"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NR operating band groups</w:t>
            </w:r>
            <w:r w:rsidRPr="003E1529">
              <w:rPr>
                <w:highlight w:val="lightGray"/>
                <w:vertAlign w:val="superscript"/>
              </w:rPr>
              <w:t xml:space="preserve"> Note1</w:t>
            </w:r>
          </w:p>
        </w:tc>
        <w:tc>
          <w:tcPr>
            <w:tcW w:w="1667" w:type="pct"/>
            <w:gridSpan w:val="2"/>
            <w:shd w:val="clear" w:color="auto" w:fill="auto"/>
            <w:vAlign w:val="center"/>
          </w:tcPr>
          <w:p w:rsidR="004332B5" w:rsidRPr="003E1529" w:rsidRDefault="004332B5" w:rsidP="00DD30FE">
            <w:pPr>
              <w:pStyle w:val="TAH"/>
              <w:rPr>
                <w:highlight w:val="lightGray"/>
              </w:rPr>
            </w:pPr>
            <w:r w:rsidRPr="003E1529">
              <w:rPr>
                <w:highlight w:val="lightGray"/>
              </w:rPr>
              <w:t>Minimum SSB_RP</w:t>
            </w:r>
          </w:p>
        </w:tc>
        <w:tc>
          <w:tcPr>
            <w:tcW w:w="972" w:type="pct"/>
            <w:shd w:val="clear" w:color="auto" w:fill="auto"/>
            <w:vAlign w:val="center"/>
          </w:tcPr>
          <w:p w:rsidR="004332B5" w:rsidRPr="003E1529" w:rsidRDefault="004332B5" w:rsidP="00DD30FE">
            <w:pPr>
              <w:pStyle w:val="TAH"/>
              <w:rPr>
                <w:highlight w:val="lightGray"/>
              </w:rPr>
            </w:pPr>
            <w:r w:rsidRPr="003E1529">
              <w:rPr>
                <w:highlight w:val="lightGray"/>
              </w:rPr>
              <w:t>SSB Ês/Iot</w:t>
            </w:r>
          </w:p>
        </w:tc>
      </w:tr>
      <w:tr w:rsidR="004332B5" w:rsidRPr="003E1529" w:rsidTr="00DD30FE">
        <w:trPr>
          <w:trHeight w:val="105"/>
        </w:trPr>
        <w:tc>
          <w:tcPr>
            <w:tcW w:w="566" w:type="pct"/>
            <w:vMerge/>
            <w:shd w:val="clear" w:color="auto" w:fill="auto"/>
            <w:vAlign w:val="center"/>
          </w:tcPr>
          <w:p w:rsidR="004332B5" w:rsidRPr="003E1529" w:rsidRDefault="004332B5" w:rsidP="00DD30FE">
            <w:pPr>
              <w:pStyle w:val="TAH"/>
              <w:rPr>
                <w:highlight w:val="lightGray"/>
              </w:rPr>
            </w:pPr>
          </w:p>
        </w:tc>
        <w:tc>
          <w:tcPr>
            <w:tcW w:w="1795" w:type="pct"/>
            <w:vMerge/>
            <w:shd w:val="clear" w:color="auto" w:fill="auto"/>
            <w:vAlign w:val="center"/>
          </w:tcPr>
          <w:p w:rsidR="004332B5" w:rsidRPr="003E1529" w:rsidRDefault="004332B5" w:rsidP="00DD30FE">
            <w:pPr>
              <w:pStyle w:val="TAH"/>
              <w:rPr>
                <w:highlight w:val="lightGray"/>
              </w:rPr>
            </w:pPr>
          </w:p>
        </w:tc>
        <w:tc>
          <w:tcPr>
            <w:tcW w:w="1667" w:type="pct"/>
            <w:gridSpan w:val="2"/>
            <w:shd w:val="clear" w:color="auto" w:fill="auto"/>
            <w:vAlign w:val="center"/>
          </w:tcPr>
          <w:p w:rsidR="004332B5" w:rsidRPr="003E1529" w:rsidRDefault="004332B5" w:rsidP="00DD30FE">
            <w:pPr>
              <w:pStyle w:val="TAH"/>
              <w:rPr>
                <w:highlight w:val="lightGray"/>
              </w:rPr>
            </w:pPr>
            <w:r w:rsidRPr="003E1529">
              <w:rPr>
                <w:highlight w:val="lightGray"/>
              </w:rPr>
              <w:t>dBm / SCS</w:t>
            </w:r>
            <w:r w:rsidRPr="003E1529">
              <w:rPr>
                <w:highlight w:val="lightGray"/>
                <w:vertAlign w:val="subscript"/>
              </w:rPr>
              <w:t>SSB</w:t>
            </w:r>
          </w:p>
        </w:tc>
        <w:tc>
          <w:tcPr>
            <w:tcW w:w="972" w:type="pct"/>
            <w:vMerge w:val="restart"/>
            <w:shd w:val="clear" w:color="auto" w:fill="auto"/>
            <w:vAlign w:val="center"/>
          </w:tcPr>
          <w:p w:rsidR="004332B5" w:rsidRPr="003E1529" w:rsidRDefault="004332B5" w:rsidP="00DD30FE">
            <w:pPr>
              <w:pStyle w:val="TAH"/>
              <w:rPr>
                <w:highlight w:val="lightGray"/>
              </w:rPr>
            </w:pPr>
            <w:r w:rsidRPr="003E1529">
              <w:rPr>
                <w:highlight w:val="lightGray"/>
              </w:rPr>
              <w:t>dB</w:t>
            </w:r>
          </w:p>
        </w:tc>
      </w:tr>
      <w:tr w:rsidR="004332B5" w:rsidRPr="003E1529" w:rsidTr="00DD30FE">
        <w:trPr>
          <w:trHeight w:val="105"/>
        </w:trPr>
        <w:tc>
          <w:tcPr>
            <w:tcW w:w="566" w:type="pct"/>
            <w:vMerge/>
            <w:shd w:val="clear" w:color="auto" w:fill="auto"/>
            <w:vAlign w:val="center"/>
          </w:tcPr>
          <w:p w:rsidR="004332B5" w:rsidRPr="003E1529" w:rsidRDefault="004332B5" w:rsidP="00DD30FE">
            <w:pPr>
              <w:pStyle w:val="TAH"/>
              <w:rPr>
                <w:highlight w:val="lightGray"/>
              </w:rPr>
            </w:pPr>
          </w:p>
        </w:tc>
        <w:tc>
          <w:tcPr>
            <w:tcW w:w="1795" w:type="pct"/>
            <w:vMerge/>
            <w:shd w:val="clear" w:color="auto" w:fill="auto"/>
            <w:vAlign w:val="center"/>
          </w:tcPr>
          <w:p w:rsidR="004332B5" w:rsidRPr="003E1529" w:rsidRDefault="004332B5" w:rsidP="00DD30FE">
            <w:pPr>
              <w:pStyle w:val="TAH"/>
              <w:rPr>
                <w:highlight w:val="lightGray"/>
              </w:rPr>
            </w:pPr>
          </w:p>
        </w:tc>
        <w:tc>
          <w:tcPr>
            <w:tcW w:w="833" w:type="pct"/>
            <w:shd w:val="clear" w:color="auto" w:fill="auto"/>
            <w:vAlign w:val="center"/>
          </w:tcPr>
          <w:p w:rsidR="004332B5" w:rsidRPr="003E1529" w:rsidRDefault="004332B5" w:rsidP="00DD30F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15 kHz</w:t>
            </w:r>
          </w:p>
        </w:tc>
        <w:tc>
          <w:tcPr>
            <w:tcW w:w="833" w:type="pct"/>
            <w:shd w:val="clear" w:color="auto" w:fill="auto"/>
            <w:vAlign w:val="center"/>
          </w:tcPr>
          <w:p w:rsidR="004332B5" w:rsidRPr="003E1529" w:rsidRDefault="004332B5" w:rsidP="00DD30FE">
            <w:pPr>
              <w:pStyle w:val="TAH"/>
              <w:rPr>
                <w:highlight w:val="lightGray"/>
              </w:rPr>
            </w:pPr>
            <w:r w:rsidRPr="003E1529">
              <w:rPr>
                <w:highlight w:val="lightGray"/>
              </w:rPr>
              <w:t>SCS</w:t>
            </w:r>
            <w:r w:rsidRPr="003E1529">
              <w:rPr>
                <w:highlight w:val="lightGray"/>
                <w:vertAlign w:val="subscript"/>
              </w:rPr>
              <w:t>SSB</w:t>
            </w:r>
            <w:r w:rsidRPr="003E1529">
              <w:rPr>
                <w:highlight w:val="lightGray"/>
              </w:rPr>
              <w:t xml:space="preserve"> = 30 kHz</w:t>
            </w:r>
          </w:p>
        </w:tc>
        <w:tc>
          <w:tcPr>
            <w:tcW w:w="972" w:type="pct"/>
            <w:vMerge/>
            <w:shd w:val="clear" w:color="auto" w:fill="auto"/>
            <w:vAlign w:val="center"/>
          </w:tcPr>
          <w:p w:rsidR="004332B5" w:rsidRPr="003E1529" w:rsidRDefault="004332B5" w:rsidP="00DD30FE">
            <w:pPr>
              <w:pStyle w:val="TAH"/>
              <w:rPr>
                <w:highlight w:val="lightGray"/>
              </w:rPr>
            </w:pPr>
          </w:p>
        </w:tc>
      </w:tr>
      <w:tr w:rsidR="004332B5" w:rsidRPr="003E1529" w:rsidTr="00DD30FE">
        <w:tc>
          <w:tcPr>
            <w:tcW w:w="566" w:type="pct"/>
            <w:vMerge w:val="restart"/>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r w:rsidRPr="003E1529">
              <w:rPr>
                <w:rFonts w:ascii="Arial" w:hAnsi="Arial" w:cs="Arial"/>
                <w:b/>
                <w:sz w:val="18"/>
                <w:highlight w:val="lightGray"/>
              </w:rPr>
              <w:t>Conditions</w:t>
            </w:r>
          </w:p>
        </w:tc>
        <w:tc>
          <w:tcPr>
            <w:tcW w:w="1795" w:type="pct"/>
            <w:shd w:val="clear" w:color="auto" w:fill="auto"/>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cs="Arial"/>
                <w:sz w:val="18"/>
                <w:highlight w:val="lightGray"/>
              </w:rPr>
              <w:t>NR_FDD_FR1_A, NR_TDD_FR1_A</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-124</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sz w:val="18"/>
                <w:highlight w:val="lightGray"/>
              </w:rPr>
              <w:t>-121</w:t>
            </w:r>
          </w:p>
        </w:tc>
        <w:tc>
          <w:tcPr>
            <w:tcW w:w="972" w:type="pct"/>
            <w:vMerge w:val="restar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cs="Arial"/>
                <w:sz w:val="18"/>
                <w:highlight w:val="yellow"/>
              </w:rPr>
              <w:sym w:font="Symbol" w:char="F0B3"/>
            </w:r>
            <w:r w:rsidRPr="003E1529">
              <w:rPr>
                <w:rFonts w:ascii="Arial" w:hAnsi="Arial" w:cs="Arial"/>
                <w:sz w:val="18"/>
                <w:highlight w:val="yellow"/>
              </w:rPr>
              <w:t xml:space="preserve"> -4</w:t>
            </w: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NR_FDD_FR1_B</w:t>
            </w:r>
          </w:p>
        </w:tc>
        <w:tc>
          <w:tcPr>
            <w:tcW w:w="833" w:type="pct"/>
            <w:shd w:val="clear" w:color="auto" w:fill="auto"/>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-123.5</w:t>
            </w:r>
          </w:p>
        </w:tc>
        <w:tc>
          <w:tcPr>
            <w:tcW w:w="833" w:type="pct"/>
            <w:shd w:val="clear" w:color="auto" w:fill="auto"/>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-120.5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NR_TDD_FR1_C</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-123</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-120</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NR_FDD_FR1_D, NR_TDD_FR1_D</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-122.5</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rPr>
            </w:pPr>
            <w:r w:rsidRPr="003E1529">
              <w:rPr>
                <w:rFonts w:ascii="Arial" w:hAnsi="Arial"/>
                <w:sz w:val="18"/>
                <w:highlight w:val="lightGray"/>
              </w:rPr>
              <w:t>-119.5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NR_FDD_FR1_E, NR_TDD_FR1_E</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-122</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-119</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cs="Arial"/>
                <w:sz w:val="18"/>
                <w:highlight w:val="lightGray"/>
                <w:lang w:val="sv-SE"/>
              </w:rPr>
              <w:t>NR_FDD_FR1_G</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lightGray"/>
              </w:rPr>
            </w:pPr>
            <w:r w:rsidRPr="003E1529">
              <w:rPr>
                <w:rFonts w:ascii="Arial" w:hAnsi="Arial"/>
                <w:sz w:val="18"/>
                <w:highlight w:val="lightGray"/>
              </w:rPr>
              <w:t>-121</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r w:rsidRPr="003E1529">
              <w:rPr>
                <w:rFonts w:ascii="Arial" w:hAnsi="Arial"/>
                <w:sz w:val="18"/>
                <w:highlight w:val="lightGray"/>
              </w:rPr>
              <w:t>-118</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E1529" w:rsidTr="00DD30FE">
        <w:tc>
          <w:tcPr>
            <w:tcW w:w="566" w:type="pct"/>
            <w:vMerge/>
            <w:shd w:val="clear" w:color="auto" w:fill="auto"/>
            <w:vAlign w:val="center"/>
          </w:tcPr>
          <w:p w:rsidR="004332B5" w:rsidRPr="003E1529" w:rsidRDefault="004332B5" w:rsidP="00DD30FE">
            <w:pPr>
              <w:keepNext/>
              <w:keepLines/>
              <w:spacing w:after="0"/>
              <w:jc w:val="center"/>
              <w:rPr>
                <w:rFonts w:ascii="Arial" w:hAnsi="Arial" w:cs="Arial"/>
                <w:b/>
                <w:sz w:val="18"/>
                <w:highlight w:val="lightGray"/>
                <w:lang w:val="sv-SE"/>
              </w:rPr>
            </w:pPr>
          </w:p>
        </w:tc>
        <w:tc>
          <w:tcPr>
            <w:tcW w:w="1795" w:type="pct"/>
            <w:shd w:val="clear" w:color="auto" w:fill="auto"/>
            <w:vAlign w:val="center"/>
          </w:tcPr>
          <w:p w:rsidR="004332B5" w:rsidRPr="003E1529" w:rsidRDefault="004332B5" w:rsidP="00DD30FE">
            <w:pPr>
              <w:keepNext/>
              <w:keepLines/>
              <w:spacing w:after="0"/>
              <w:jc w:val="center"/>
              <w:rPr>
                <w:rFonts w:ascii="Arial" w:hAnsi="Arial" w:cs="Arial"/>
                <w:sz w:val="18"/>
                <w:highlight w:val="yellow"/>
                <w:lang w:val="sv-SE"/>
              </w:rPr>
            </w:pPr>
            <w:r w:rsidRPr="003E1529">
              <w:rPr>
                <w:rFonts w:ascii="Arial" w:hAnsi="Arial" w:cs="Arial"/>
                <w:sz w:val="18"/>
                <w:highlight w:val="yellow"/>
                <w:lang w:val="sv-SE"/>
              </w:rPr>
              <w:t>NR_FDD_FR1_H</w:t>
            </w:r>
          </w:p>
        </w:tc>
        <w:tc>
          <w:tcPr>
            <w:tcW w:w="833" w:type="pct"/>
            <w:shd w:val="clear" w:color="auto" w:fill="auto"/>
            <w:vAlign w:val="center"/>
          </w:tcPr>
          <w:p w:rsidR="004332B5" w:rsidRPr="003E1529" w:rsidRDefault="004332B5" w:rsidP="00DD30FE">
            <w:pPr>
              <w:keepNext/>
              <w:keepLines/>
              <w:spacing w:after="0"/>
              <w:jc w:val="center"/>
              <w:rPr>
                <w:rFonts w:ascii="Arial" w:hAnsi="Arial"/>
                <w:sz w:val="18"/>
                <w:highlight w:val="yellow"/>
              </w:rPr>
            </w:pPr>
            <w:r w:rsidRPr="003E1529">
              <w:rPr>
                <w:rFonts w:ascii="Arial" w:hAnsi="Arial"/>
                <w:sz w:val="18"/>
                <w:highlight w:val="yellow"/>
              </w:rPr>
              <w:t>-120.5</w:t>
            </w:r>
          </w:p>
        </w:tc>
        <w:tc>
          <w:tcPr>
            <w:tcW w:w="833" w:type="pct"/>
            <w:shd w:val="clear" w:color="auto" w:fill="auto"/>
            <w:vAlign w:val="center"/>
          </w:tcPr>
          <w:p w:rsidR="004332B5" w:rsidRPr="003E1529" w:rsidRDefault="004332B5" w:rsidP="00DD30FE">
            <w:pPr>
              <w:keepNext/>
              <w:keepLines/>
              <w:spacing w:after="0"/>
              <w:jc w:val="center"/>
              <w:rPr>
                <w:rFonts w:ascii="Arial" w:hAnsi="Arial" w:cs="Arial"/>
                <w:sz w:val="18"/>
                <w:highlight w:val="yellow"/>
                <w:lang w:val="sv-SE"/>
              </w:rPr>
            </w:pPr>
            <w:r w:rsidRPr="003E1529">
              <w:rPr>
                <w:rFonts w:ascii="Arial" w:hAnsi="Arial"/>
                <w:sz w:val="18"/>
                <w:highlight w:val="yellow"/>
              </w:rPr>
              <w:t>-117.5</w:t>
            </w:r>
          </w:p>
        </w:tc>
        <w:tc>
          <w:tcPr>
            <w:tcW w:w="972" w:type="pct"/>
            <w:vMerge/>
            <w:shd w:val="clear" w:color="auto" w:fill="auto"/>
            <w:vAlign w:val="center"/>
          </w:tcPr>
          <w:p w:rsidR="004332B5" w:rsidRPr="003E1529" w:rsidRDefault="004332B5" w:rsidP="00DD30FE">
            <w:pPr>
              <w:keepNext/>
              <w:keepLines/>
              <w:spacing w:after="0"/>
              <w:jc w:val="center"/>
              <w:rPr>
                <w:rFonts w:ascii="Arial" w:hAnsi="Arial" w:cs="Arial"/>
                <w:sz w:val="18"/>
                <w:highlight w:val="lightGray"/>
                <w:lang w:val="sv-SE"/>
              </w:rPr>
            </w:pPr>
          </w:p>
        </w:tc>
      </w:tr>
      <w:tr w:rsidR="004332B5" w:rsidRPr="003445FB" w:rsidTr="00DD30FE">
        <w:tc>
          <w:tcPr>
            <w:tcW w:w="5000" w:type="pct"/>
            <w:gridSpan w:val="5"/>
            <w:shd w:val="clear" w:color="auto" w:fill="auto"/>
          </w:tcPr>
          <w:p w:rsidR="004332B5" w:rsidRPr="003445FB" w:rsidRDefault="004332B5" w:rsidP="00DD30FE">
            <w:pPr>
              <w:keepNext/>
              <w:keepLines/>
              <w:spacing w:after="0"/>
              <w:rPr>
                <w:rFonts w:ascii="Arial" w:hAnsi="Arial" w:cs="Arial"/>
                <w:sz w:val="18"/>
              </w:rPr>
            </w:pPr>
            <w:r w:rsidRPr="003E1529">
              <w:rPr>
                <w:rFonts w:ascii="Arial" w:hAnsi="Arial" w:cs="Arial"/>
                <w:sz w:val="18"/>
                <w:highlight w:val="lightGray"/>
              </w:rPr>
              <w:t>NOTE 1:</w:t>
            </w:r>
            <w:r w:rsidRPr="003E1529">
              <w:rPr>
                <w:rFonts w:ascii="Arial" w:hAnsi="Arial" w:cs="Arial"/>
                <w:sz w:val="18"/>
                <w:highlight w:val="lightGray"/>
              </w:rPr>
              <w:tab/>
              <w:t>NR operating band groups are defined in Section 3.5.2.</w:t>
            </w:r>
          </w:p>
        </w:tc>
      </w:tr>
    </w:tbl>
    <w:p w:rsidR="004332B5" w:rsidRDefault="004332B5" w:rsidP="004332B5">
      <w:pPr>
        <w:overflowPunct/>
        <w:jc w:val="both"/>
        <w:textAlignment w:val="auto"/>
        <w:rPr>
          <w:rFonts w:ascii="Arial" w:hAnsi="Arial"/>
        </w:rPr>
      </w:pPr>
    </w:p>
    <w:p w:rsidR="004332B5" w:rsidRDefault="004332B5" w:rsidP="004332B5">
      <w:pPr>
        <w:overflowPunct/>
        <w:jc w:val="both"/>
        <w:textAlignment w:val="auto"/>
        <w:rPr>
          <w:rFonts w:ascii="Arial" w:hAnsi="Arial" w:cs="Arial"/>
        </w:rPr>
      </w:pPr>
      <w:r>
        <w:rPr>
          <w:rFonts w:ascii="Arial" w:hAnsi="Arial" w:cs="Arial"/>
        </w:rPr>
        <w:t>..and from TS 36.133:</w:t>
      </w:r>
    </w:p>
    <w:p w:rsidR="004332B5" w:rsidRPr="004332B5" w:rsidRDefault="004332B5" w:rsidP="004332B5">
      <w:pPr>
        <w:pStyle w:val="5"/>
        <w:rPr>
          <w:highlight w:val="lightGray"/>
          <w:lang w:eastAsia="zh-CN"/>
        </w:rPr>
      </w:pPr>
      <w:r w:rsidRPr="004332B5">
        <w:rPr>
          <w:highlight w:val="lightGray"/>
        </w:rPr>
        <w:t>4.2.2.5.6</w:t>
      </w:r>
      <w:r w:rsidRPr="004332B5">
        <w:rPr>
          <w:highlight w:val="lightGray"/>
        </w:rPr>
        <w:tab/>
        <w:t>Measurements of NR cells</w:t>
      </w:r>
    </w:p>
    <w:p w:rsidR="004332B5" w:rsidRPr="004332B5" w:rsidRDefault="004332B5" w:rsidP="004332B5">
      <w:pPr>
        <w:rPr>
          <w:highlight w:val="lightGray"/>
        </w:rPr>
      </w:pPr>
      <w:r w:rsidRPr="004332B5">
        <w:rPr>
          <w:highlight w:val="lightGray"/>
        </w:rPr>
        <w:t>If Srxlev &gt; S</w:t>
      </w:r>
      <w:r w:rsidRPr="004332B5">
        <w:rPr>
          <w:highlight w:val="lightGray"/>
          <w:vertAlign w:val="subscript"/>
        </w:rPr>
        <w:t>nonIntraSearchP</w:t>
      </w:r>
      <w:r w:rsidRPr="004332B5">
        <w:rPr>
          <w:highlight w:val="lightGray"/>
        </w:rPr>
        <w:t xml:space="preserve"> and Squal &gt; S</w:t>
      </w:r>
      <w:r w:rsidRPr="004332B5">
        <w:rPr>
          <w:highlight w:val="lightGray"/>
          <w:vertAlign w:val="subscript"/>
        </w:rPr>
        <w:t>nonIntraSearchQ</w:t>
      </w:r>
      <w:r w:rsidRPr="004332B5" w:rsidDel="00937E5B">
        <w:rPr>
          <w:highlight w:val="lightGray"/>
        </w:rPr>
        <w:t xml:space="preserve"> </w:t>
      </w:r>
      <w:r w:rsidRPr="004332B5">
        <w:rPr>
          <w:highlight w:val="lightGray"/>
        </w:rPr>
        <w:t>then the UE shall search for inter-RAT NR layers of higher priority at least every T</w:t>
      </w:r>
      <w:r w:rsidRPr="004332B5">
        <w:rPr>
          <w:highlight w:val="lightGray"/>
          <w:vertAlign w:val="subscript"/>
        </w:rPr>
        <w:t xml:space="preserve">higher_priority_search </w:t>
      </w:r>
      <w:r w:rsidRPr="004332B5">
        <w:rPr>
          <w:highlight w:val="lightGray"/>
        </w:rPr>
        <w:t>where T</w:t>
      </w:r>
      <w:r w:rsidRPr="004332B5">
        <w:rPr>
          <w:highlight w:val="lightGray"/>
          <w:vertAlign w:val="subscript"/>
        </w:rPr>
        <w:t>higher_priority_search</w:t>
      </w:r>
      <w:r w:rsidRPr="004332B5">
        <w:rPr>
          <w:highlight w:val="lightGray"/>
        </w:rPr>
        <w:t xml:space="preserve"> is described in clause 4.2.2.</w:t>
      </w:r>
    </w:p>
    <w:p w:rsidR="004332B5" w:rsidRPr="004332B5" w:rsidRDefault="004332B5" w:rsidP="004332B5">
      <w:pPr>
        <w:rPr>
          <w:highlight w:val="lightGray"/>
        </w:rPr>
      </w:pPr>
      <w:r w:rsidRPr="004332B5">
        <w:rPr>
          <w:highlight w:val="lightGray"/>
        </w:rPr>
        <w:t>If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 xml:space="preserve">nonIntraSearchQ </w:t>
      </w:r>
      <w:r w:rsidRPr="004332B5">
        <w:rPr>
          <w:highlight w:val="lightGray"/>
        </w:rPr>
        <w:t xml:space="preserve">then the UE shall search for and measure inter-RAT NR layers of higher, lower priority in preparation for possible reselection. In this scenario, the minimum rate at which the UE is </w:t>
      </w:r>
      <w:r w:rsidRPr="004332B5">
        <w:rPr>
          <w:highlight w:val="lightGray"/>
        </w:rPr>
        <w:lastRenderedPageBreak/>
        <w:t>required to search for and measure higher priority inter-RAT NR layers shall be the same as that defined below for lower priority RATs.</w:t>
      </w:r>
    </w:p>
    <w:p w:rsidR="004332B5" w:rsidRPr="004332B5" w:rsidRDefault="004332B5" w:rsidP="004332B5">
      <w:pPr>
        <w:rPr>
          <w:highlight w:val="lightGray"/>
        </w:rPr>
      </w:pPr>
      <w:r w:rsidRPr="004332B5">
        <w:rPr>
          <w:highlight w:val="lightGray"/>
        </w:rPr>
        <w:t>The requirements in this section apply for inter-RAT NR measurements</w:t>
      </w:r>
      <w:r w:rsidRPr="004332B5">
        <w:rPr>
          <w:highlight w:val="lightGray"/>
          <w:lang w:eastAsia="zh-CN"/>
        </w:rPr>
        <w:t xml:space="preserve">. </w:t>
      </w:r>
      <w:r w:rsidRPr="004332B5">
        <w:rPr>
          <w:highlight w:val="lightGray"/>
        </w:rPr>
        <w:t xml:space="preserve">When the measurement rules indicate that </w:t>
      </w:r>
      <w:r w:rsidRPr="004332B5">
        <w:rPr>
          <w:highlight w:val="lightGray"/>
          <w:lang w:val="en-US" w:eastAsia="zh-CN"/>
        </w:rPr>
        <w:t>inter-RAT NR</w:t>
      </w:r>
      <w:r w:rsidRPr="004332B5">
        <w:rPr>
          <w:highlight w:val="lightGray"/>
        </w:rPr>
        <w:t xml:space="preserve"> cells are to be measured, the UE shall measure SS-</w:t>
      </w:r>
      <w:r w:rsidRPr="004332B5">
        <w:rPr>
          <w:highlight w:val="lightGray"/>
          <w:lang w:eastAsia="zh-CN"/>
        </w:rPr>
        <w:t>RSRP and SS-RSRQ</w:t>
      </w:r>
      <w:r w:rsidRPr="004332B5">
        <w:rPr>
          <w:highlight w:val="lightGray"/>
        </w:rPr>
        <w:t xml:space="preserve"> of detected </w:t>
      </w:r>
      <w:r w:rsidRPr="004332B5">
        <w:rPr>
          <w:highlight w:val="lightGray"/>
          <w:lang w:eastAsia="zh-CN"/>
        </w:rPr>
        <w:t>NR</w:t>
      </w:r>
      <w:r w:rsidRPr="004332B5">
        <w:rPr>
          <w:highlight w:val="lightGray"/>
        </w:rPr>
        <w:t xml:space="preserve"> cells in the neighbour frequency list at the minimum measurement rate specified in this section. The parameter N</w:t>
      </w:r>
      <w:r w:rsidRPr="004332B5">
        <w:rPr>
          <w:highlight w:val="lightGray"/>
          <w:vertAlign w:val="subscript"/>
          <w:lang w:eastAsia="zh-CN"/>
        </w:rPr>
        <w:t>NR</w:t>
      </w:r>
      <w:r w:rsidRPr="004332B5">
        <w:rPr>
          <w:highlight w:val="lightGray"/>
          <w:vertAlign w:val="subscript"/>
        </w:rPr>
        <w:t>_carrier</w:t>
      </w:r>
      <w:r w:rsidRPr="004332B5">
        <w:rPr>
          <w:highlight w:val="lightGray"/>
        </w:rPr>
        <w:t xml:space="preserve"> is the total number of configured NR carriers in the neighbour frequency list. The UE shall filter SS-</w:t>
      </w:r>
      <w:r w:rsidRPr="004332B5">
        <w:rPr>
          <w:highlight w:val="lightGray"/>
          <w:lang w:eastAsia="zh-CN"/>
        </w:rPr>
        <w:t>RSRP and SS-RSRQ</w:t>
      </w:r>
      <w:r w:rsidRPr="004332B5">
        <w:rPr>
          <w:highlight w:val="lightGray"/>
        </w:rPr>
        <w:t xml:space="preserve"> measurements of each measured </w:t>
      </w:r>
      <w:r w:rsidRPr="004332B5">
        <w:rPr>
          <w:highlight w:val="lightGray"/>
          <w:lang w:eastAsia="zh-CN"/>
        </w:rPr>
        <w:t>NR</w:t>
      </w:r>
      <w:r w:rsidRPr="004332B5">
        <w:rPr>
          <w:highlight w:val="lightGray"/>
        </w:rPr>
        <w:t xml:space="preserve"> cell using at least 2 measurements. Within the set of measurements used for the filtering, at least two measurements shall be spaced by at least half the minimum specified measurement period.</w:t>
      </w:r>
    </w:p>
    <w:p w:rsidR="004332B5" w:rsidRPr="004332B5" w:rsidRDefault="004332B5" w:rsidP="004332B5">
      <w:pPr>
        <w:rPr>
          <w:rFonts w:cs="v4.2.0"/>
          <w:highlight w:val="lightGray"/>
          <w:lang w:eastAsia="zh-CN"/>
        </w:rPr>
      </w:pPr>
      <w:r w:rsidRPr="004332B5">
        <w:rPr>
          <w:rFonts w:cs="v4.2.0"/>
          <w:highlight w:val="lightGray"/>
        </w:rPr>
        <w:t>The UE shall be able to evaluate whether a newly detectable</w:t>
      </w:r>
      <w:r w:rsidRPr="004332B5">
        <w:rPr>
          <w:highlight w:val="lightGray"/>
          <w:lang w:val="en-US" w:eastAsia="zh-CN"/>
        </w:rPr>
        <w:t xml:space="preserve"> inter-RAT NR</w:t>
      </w:r>
      <w:r w:rsidRPr="004332B5">
        <w:rPr>
          <w:rFonts w:cs="v4.2.0"/>
          <w:highlight w:val="lightGray"/>
        </w:rPr>
        <w:t xml:space="preserve"> cell meets the reselection criteria defined in TS</w:t>
      </w:r>
      <w:r w:rsidRPr="004332B5">
        <w:rPr>
          <w:highlight w:val="lightGray"/>
        </w:rPr>
        <w:t> </w:t>
      </w:r>
      <w:r w:rsidRPr="004332B5">
        <w:rPr>
          <w:rFonts w:cs="v4.2.0"/>
          <w:highlight w:val="lightGray"/>
        </w:rPr>
        <w:t>3</w:t>
      </w:r>
      <w:r w:rsidRPr="004332B5">
        <w:rPr>
          <w:rFonts w:cs="v4.2.0"/>
          <w:highlight w:val="lightGray"/>
          <w:lang w:eastAsia="zh-CN"/>
        </w:rPr>
        <w:t>6</w:t>
      </w:r>
      <w:r w:rsidRPr="004332B5">
        <w:rPr>
          <w:rFonts w:cs="v4.2.0"/>
          <w:highlight w:val="lightGray"/>
        </w:rPr>
        <w:t>.304</w:t>
      </w:r>
      <w:r w:rsidRPr="004332B5">
        <w:rPr>
          <w:highlight w:val="lightGray"/>
        </w:rPr>
        <w:t> </w:t>
      </w:r>
      <w:r w:rsidRPr="004332B5">
        <w:rPr>
          <w:rFonts w:cs="v4.2.0"/>
          <w:highlight w:val="lightGray"/>
        </w:rPr>
        <w:t xml:space="preserve">[1] within </w:t>
      </w:r>
      <w:r w:rsidRPr="004332B5">
        <w:rPr>
          <w:highlight w:val="lightGray"/>
        </w:rPr>
        <w:t>(N</w:t>
      </w:r>
      <w:r w:rsidRPr="004332B5">
        <w:rPr>
          <w:highlight w:val="lightGray"/>
          <w:vertAlign w:val="subscript"/>
          <w:lang w:eastAsia="zh-CN"/>
        </w:rPr>
        <w:t>NR</w:t>
      </w:r>
      <w:r w:rsidRPr="004332B5">
        <w:rPr>
          <w:highlight w:val="lightGray"/>
          <w:vertAlign w:val="subscript"/>
        </w:rPr>
        <w:t>_carrier</w:t>
      </w:r>
      <w:r w:rsidRPr="004332B5">
        <w:rPr>
          <w:highlight w:val="lightGray"/>
        </w:rPr>
        <w:t>)</w:t>
      </w:r>
      <w:r w:rsidRPr="004332B5">
        <w:rPr>
          <w:rFonts w:cs="v4.2.0"/>
          <w:highlight w:val="lightGray"/>
        </w:rPr>
        <w:t xml:space="preserve"> * </w:t>
      </w:r>
      <w:r w:rsidRPr="004332B5">
        <w:rPr>
          <w:highlight w:val="lightGray"/>
        </w:rPr>
        <w:t>T</w:t>
      </w:r>
      <w:r w:rsidRPr="004332B5">
        <w:rPr>
          <w:highlight w:val="lightGray"/>
          <w:vertAlign w:val="subscript"/>
        </w:rPr>
        <w:t>detect</w:t>
      </w:r>
      <w:r w:rsidRPr="004332B5">
        <w:rPr>
          <w:highlight w:val="lightGray"/>
          <w:vertAlign w:val="subscript"/>
          <w:lang w:eastAsia="zh-CN"/>
        </w:rPr>
        <w:t>NR</w:t>
      </w:r>
      <w:r w:rsidRPr="004332B5">
        <w:rPr>
          <w:rFonts w:cs="v4.2.0"/>
          <w:highlight w:val="lightGray"/>
        </w:rPr>
        <w:t xml:space="preserve"> </w:t>
      </w:r>
      <w:r w:rsidRPr="004332B5">
        <w:rPr>
          <w:highlight w:val="lightGray"/>
        </w:rPr>
        <w:t>when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nonIntraSearchQ</w:t>
      </w:r>
      <w:r w:rsidRPr="004332B5">
        <w:rPr>
          <w:highlight w:val="lightGray"/>
        </w:rPr>
        <w:t xml:space="preserve"> </w:t>
      </w:r>
      <w:r w:rsidRPr="004332B5">
        <w:rPr>
          <w:rFonts w:cs="v4.2.0"/>
          <w:highlight w:val="lightGray"/>
        </w:rPr>
        <w:t>when T</w:t>
      </w:r>
      <w:r w:rsidRPr="004332B5">
        <w:rPr>
          <w:rFonts w:cs="v4.2.0"/>
          <w:highlight w:val="lightGray"/>
          <w:vertAlign w:val="subscript"/>
        </w:rPr>
        <w:t>reselection</w:t>
      </w:r>
      <w:r w:rsidRPr="004332B5">
        <w:rPr>
          <w:rFonts w:cs="v4.2.0"/>
          <w:highlight w:val="lightGray"/>
        </w:rPr>
        <w:t xml:space="preserve"> = 0</w:t>
      </w:r>
      <w:r w:rsidRPr="004332B5">
        <w:rPr>
          <w:highlight w:val="lightGray"/>
        </w:rPr>
        <w:t xml:space="preserve"> </w:t>
      </w:r>
      <w:r w:rsidRPr="004332B5">
        <w:rPr>
          <w:rFonts w:cs="v4.2.0"/>
          <w:highlight w:val="lightGray"/>
        </w:rPr>
        <w:t>provided that the reselection criteria is met by a margin of</w:t>
      </w:r>
      <w:r w:rsidRPr="004332B5">
        <w:rPr>
          <w:rFonts w:cs="v4.2.0"/>
          <w:highlight w:val="lightGray"/>
          <w:lang w:eastAsia="zh-CN"/>
        </w:rPr>
        <w:t xml:space="preserve"> </w:t>
      </w:r>
      <w:r w:rsidR="00356D25">
        <w:rPr>
          <w:rFonts w:cs="v4.2.0"/>
          <w:highlight w:val="lightGray"/>
        </w:rPr>
        <w:t>at least 5</w:t>
      </w:r>
      <w:r w:rsidRPr="004332B5">
        <w:rPr>
          <w:highlight w:val="lightGray"/>
        </w:rPr>
        <w:t> </w:t>
      </w:r>
      <w:r w:rsidR="00356D25">
        <w:rPr>
          <w:rFonts w:cs="v4.2.0"/>
          <w:highlight w:val="lightGray"/>
        </w:rPr>
        <w:t>dB in FR1 or [6.5</w:t>
      </w:r>
      <w:r w:rsidRPr="004332B5">
        <w:rPr>
          <w:rFonts w:cs="v4.2.0"/>
          <w:highlight w:val="lightGray"/>
        </w:rPr>
        <w:t>]</w:t>
      </w:r>
      <w:r w:rsidRPr="004332B5">
        <w:rPr>
          <w:highlight w:val="lightGray"/>
        </w:rPr>
        <w:t> </w:t>
      </w:r>
      <w:r w:rsidRPr="004332B5">
        <w:rPr>
          <w:rFonts w:cs="v4.2.0"/>
          <w:highlight w:val="lightGray"/>
        </w:rPr>
        <w:t xml:space="preserve">dB in FR2 for reselections based on ranking or </w:t>
      </w:r>
      <w:r w:rsidR="00143F21">
        <w:rPr>
          <w:rFonts w:cs="v4.2.0"/>
          <w:highlight w:val="yellow"/>
        </w:rPr>
        <w:t xml:space="preserve">6 </w:t>
      </w:r>
      <w:r w:rsidR="00356D25">
        <w:rPr>
          <w:rFonts w:cs="v4.2.0"/>
          <w:highlight w:val="yellow"/>
        </w:rPr>
        <w:t>dB in FR1 or [7.5</w:t>
      </w:r>
      <w:r w:rsidRPr="004332B5">
        <w:rPr>
          <w:rFonts w:cs="v4.2.0"/>
          <w:highlight w:val="yellow"/>
        </w:rPr>
        <w:t>]</w:t>
      </w:r>
      <w:r w:rsidRPr="004332B5">
        <w:rPr>
          <w:highlight w:val="yellow"/>
        </w:rPr>
        <w:t> </w:t>
      </w:r>
      <w:r w:rsidRPr="004332B5">
        <w:rPr>
          <w:rFonts w:cs="v4.2.0"/>
          <w:highlight w:val="yellow"/>
        </w:rPr>
        <w:t xml:space="preserve">dB in FR2 for SS-RSRP reselections based on absolute priorities </w:t>
      </w:r>
      <w:r w:rsidR="00356D25">
        <w:rPr>
          <w:rFonts w:cs="v4.2.0"/>
          <w:highlight w:val="lightGray"/>
        </w:rPr>
        <w:t>or 4</w:t>
      </w:r>
      <w:r w:rsidRPr="004332B5">
        <w:rPr>
          <w:highlight w:val="lightGray"/>
        </w:rPr>
        <w:t> </w:t>
      </w:r>
      <w:r w:rsidR="00356D25">
        <w:rPr>
          <w:rFonts w:cs="v4.2.0"/>
          <w:highlight w:val="lightGray"/>
        </w:rPr>
        <w:t>dB in FR1 and [4</w:t>
      </w:r>
      <w:r w:rsidRPr="004332B5">
        <w:rPr>
          <w:rFonts w:cs="v4.2.0"/>
          <w:highlight w:val="lightGray"/>
        </w:rPr>
        <w:t>]</w:t>
      </w:r>
      <w:r w:rsidRPr="004332B5">
        <w:rPr>
          <w:highlight w:val="lightGray"/>
        </w:rPr>
        <w:t> </w:t>
      </w:r>
      <w:r w:rsidRPr="004332B5">
        <w:rPr>
          <w:rFonts w:cs="v4.2.0"/>
          <w:highlight w:val="lightGray"/>
        </w:rPr>
        <w:t>dB in FR2 for SS-RSRQ reselections based on absolute priorities</w:t>
      </w:r>
      <w:r w:rsidRPr="004332B5">
        <w:rPr>
          <w:rFonts w:cs="v4.2.0"/>
          <w:highlight w:val="lightGray"/>
          <w:lang w:eastAsia="zh-CN"/>
        </w:rPr>
        <w:t>.</w:t>
      </w:r>
    </w:p>
    <w:p w:rsidR="004332B5" w:rsidRPr="004332B5" w:rsidRDefault="004332B5" w:rsidP="004332B5">
      <w:pPr>
        <w:rPr>
          <w:highlight w:val="lightGray"/>
        </w:rPr>
      </w:pPr>
      <w:r w:rsidRPr="004332B5">
        <w:rPr>
          <w:highlight w:val="lightGray"/>
        </w:rPr>
        <w:t xml:space="preserve">When higher priority cells are found by the higher priority search, they shall be measured at least every </w:t>
      </w:r>
      <w:r w:rsidRPr="004332B5">
        <w:rPr>
          <w:rFonts w:cs="v4.2.0"/>
          <w:highlight w:val="lightGray"/>
        </w:rPr>
        <w:t>T</w:t>
      </w:r>
      <w:r w:rsidRPr="004332B5">
        <w:rPr>
          <w:rFonts w:cs="v4.2.0"/>
          <w:highlight w:val="lightGray"/>
          <w:vertAlign w:val="subscript"/>
        </w:rPr>
        <w:t>measure,NR</w:t>
      </w:r>
      <w:r w:rsidRPr="004332B5">
        <w:rPr>
          <w:highlight w:val="lightGray"/>
        </w:rPr>
        <w:t xml:space="preserve">. If, </w:t>
      </w:r>
      <w:bookmarkStart w:id="10" w:name="_Hlk525033406"/>
      <w:r w:rsidRPr="004332B5">
        <w:rPr>
          <w:highlight w:val="lightGray"/>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332B5" w:rsidRPr="004332B5" w:rsidRDefault="004332B5" w:rsidP="004332B5">
      <w:pPr>
        <w:rPr>
          <w:highlight w:val="lightGray"/>
        </w:rPr>
      </w:pPr>
      <w:r w:rsidRPr="004332B5">
        <w:rPr>
          <w:highlight w:val="lightGray"/>
        </w:rPr>
        <w:t>If the UE detects on an inter-RAT NR carrier a cell whose physical identity is indicated as not allowed for that carrier in the measurement control system information of the serving cell, the UE is not required to perform measurements on that cell.</w:t>
      </w:r>
    </w:p>
    <w:p w:rsidR="004332B5" w:rsidRPr="004332B5" w:rsidRDefault="004332B5" w:rsidP="004332B5">
      <w:pPr>
        <w:rPr>
          <w:rFonts w:cs="v4.2.0"/>
          <w:highlight w:val="lightGray"/>
        </w:rPr>
      </w:pPr>
      <w:r w:rsidRPr="004332B5">
        <w:rPr>
          <w:highlight w:val="lightGray"/>
        </w:rPr>
        <w:t xml:space="preserve">The UE shall not consider an </w:t>
      </w:r>
      <w:r w:rsidRPr="004332B5">
        <w:rPr>
          <w:highlight w:val="lightGray"/>
          <w:lang w:val="en-US" w:eastAsia="zh-CN"/>
        </w:rPr>
        <w:t xml:space="preserve">inter-RAT </w:t>
      </w:r>
      <w:r w:rsidRPr="004332B5">
        <w:rPr>
          <w:highlight w:val="lightGray"/>
        </w:rPr>
        <w:t>NR cell in cell reselection, if it is indicated as not allowed in the measurement control system information of the serving cell.</w:t>
      </w:r>
      <w:bookmarkEnd w:id="10"/>
    </w:p>
    <w:p w:rsidR="004332B5" w:rsidRPr="004332B5" w:rsidRDefault="004332B5" w:rsidP="004332B5">
      <w:pPr>
        <w:rPr>
          <w:highlight w:val="lightGray"/>
        </w:rPr>
      </w:pPr>
      <w:r w:rsidRPr="004332B5">
        <w:rPr>
          <w:highlight w:val="lightGray"/>
        </w:rPr>
        <w:t>Cells which have been detected shall be measured at least every (N</w:t>
      </w:r>
      <w:r w:rsidRPr="004332B5">
        <w:rPr>
          <w:highlight w:val="lightGray"/>
          <w:vertAlign w:val="subscript"/>
          <w:lang w:eastAsia="zh-CN"/>
        </w:rPr>
        <w:t>NR</w:t>
      </w:r>
      <w:r w:rsidRPr="004332B5">
        <w:rPr>
          <w:highlight w:val="lightGray"/>
          <w:vertAlign w:val="subscript"/>
        </w:rPr>
        <w:t>_carrier</w:t>
      </w:r>
      <w:r w:rsidRPr="004332B5">
        <w:rPr>
          <w:highlight w:val="lightGray"/>
        </w:rPr>
        <w:t>) * T</w:t>
      </w:r>
      <w:r w:rsidRPr="004332B5">
        <w:rPr>
          <w:highlight w:val="lightGray"/>
          <w:vertAlign w:val="subscript"/>
        </w:rPr>
        <w:t>measure</w:t>
      </w:r>
      <w:r w:rsidRPr="004332B5">
        <w:rPr>
          <w:highlight w:val="lightGray"/>
          <w:vertAlign w:val="subscript"/>
          <w:lang w:eastAsia="zh-CN"/>
        </w:rPr>
        <w:t>NR</w:t>
      </w:r>
      <w:r w:rsidRPr="004332B5">
        <w:rPr>
          <w:highlight w:val="lightGray"/>
        </w:rPr>
        <w:t xml:space="preserve"> when Srxlev ≤ S</w:t>
      </w:r>
      <w:r w:rsidRPr="004332B5">
        <w:rPr>
          <w:highlight w:val="lightGray"/>
          <w:vertAlign w:val="subscript"/>
        </w:rPr>
        <w:t>nonIntraSearchP</w:t>
      </w:r>
      <w:r w:rsidRPr="004332B5">
        <w:rPr>
          <w:highlight w:val="lightGray"/>
        </w:rPr>
        <w:t xml:space="preserve"> or Squal ≤ S</w:t>
      </w:r>
      <w:r w:rsidRPr="004332B5">
        <w:rPr>
          <w:highlight w:val="lightGray"/>
          <w:vertAlign w:val="subscript"/>
        </w:rPr>
        <w:t>nonIntraSearchQ</w:t>
      </w:r>
      <w:r w:rsidRPr="004332B5">
        <w:rPr>
          <w:highlight w:val="lightGray"/>
        </w:rPr>
        <w:t>.</w:t>
      </w:r>
    </w:p>
    <w:p w:rsidR="004332B5" w:rsidRPr="004332B5" w:rsidRDefault="004332B5" w:rsidP="004332B5">
      <w:pPr>
        <w:rPr>
          <w:highlight w:val="lightGray"/>
          <w:lang w:eastAsia="zh-CN"/>
        </w:rPr>
      </w:pPr>
      <w:r w:rsidRPr="004332B5">
        <w:rPr>
          <w:highlight w:val="lightGray"/>
        </w:rPr>
        <w:t xml:space="preserve">For a cell that has been already detected, but that has not been reselected to, the filtering shall be such that the UE shall be capable of evaluating that an already identified </w:t>
      </w:r>
      <w:r w:rsidRPr="004332B5">
        <w:rPr>
          <w:highlight w:val="lightGray"/>
          <w:lang w:eastAsia="zh-CN"/>
        </w:rPr>
        <w:t>inter-RAT NR</w:t>
      </w:r>
      <w:r w:rsidRPr="004332B5">
        <w:rPr>
          <w:highlight w:val="lightGray"/>
        </w:rPr>
        <w:t xml:space="preserve"> cell has met reselection criterion defined in TS 3</w:t>
      </w:r>
      <w:r w:rsidRPr="004332B5">
        <w:rPr>
          <w:highlight w:val="lightGray"/>
          <w:lang w:eastAsia="zh-CN"/>
        </w:rPr>
        <w:t>6</w:t>
      </w:r>
      <w:r w:rsidRPr="004332B5">
        <w:rPr>
          <w:highlight w:val="lightGray"/>
        </w:rPr>
        <w:t>.304 [1] within (N</w:t>
      </w:r>
      <w:r w:rsidRPr="004332B5">
        <w:rPr>
          <w:highlight w:val="lightGray"/>
          <w:vertAlign w:val="subscript"/>
          <w:lang w:eastAsia="zh-CN"/>
        </w:rPr>
        <w:t>NR</w:t>
      </w:r>
      <w:r w:rsidRPr="004332B5">
        <w:rPr>
          <w:highlight w:val="lightGray"/>
          <w:vertAlign w:val="subscript"/>
        </w:rPr>
        <w:t>_carrier</w:t>
      </w:r>
      <w:r w:rsidRPr="004332B5">
        <w:rPr>
          <w:highlight w:val="lightGray"/>
        </w:rPr>
        <w:t>) * T</w:t>
      </w:r>
      <w:r w:rsidRPr="004332B5">
        <w:rPr>
          <w:highlight w:val="lightGray"/>
          <w:vertAlign w:val="subscript"/>
        </w:rPr>
        <w:t>evaluate</w:t>
      </w:r>
      <w:r w:rsidRPr="004332B5">
        <w:rPr>
          <w:highlight w:val="lightGray"/>
          <w:vertAlign w:val="subscript"/>
          <w:lang w:eastAsia="zh-CN"/>
        </w:rPr>
        <w:t>NR</w:t>
      </w:r>
      <w:r w:rsidRPr="004332B5">
        <w:rPr>
          <w:highlight w:val="lightGray"/>
        </w:rPr>
        <w:t xml:space="preserve"> when T</w:t>
      </w:r>
      <w:r w:rsidRPr="004332B5">
        <w:rPr>
          <w:highlight w:val="lightGray"/>
          <w:vertAlign w:val="subscript"/>
        </w:rPr>
        <w:t>reselection</w:t>
      </w:r>
      <w:r w:rsidRPr="004332B5">
        <w:rPr>
          <w:highlight w:val="lightGray"/>
        </w:rPr>
        <w:t xml:space="preserve"> = 0</w:t>
      </w:r>
      <w:r w:rsidRPr="004332B5">
        <w:rPr>
          <w:i/>
          <w:highlight w:val="lightGray"/>
          <w:vertAlign w:val="subscript"/>
        </w:rPr>
        <w:t xml:space="preserve"> </w:t>
      </w:r>
      <w:r w:rsidRPr="004332B5">
        <w:rPr>
          <w:highlight w:val="lightGray"/>
        </w:rPr>
        <w:t>as specified in Table 4.2.2.5.6-1 provided that the reselection criteria is met by a margin of at least 5 dB</w:t>
      </w:r>
      <w:r w:rsidR="00356D25">
        <w:rPr>
          <w:rFonts w:cs="v4.2.0"/>
          <w:highlight w:val="lightGray"/>
        </w:rPr>
        <w:t xml:space="preserve"> in FR1 or [6.5</w:t>
      </w:r>
      <w:r w:rsidRPr="004332B5">
        <w:rPr>
          <w:rFonts w:cs="v4.2.0"/>
          <w:highlight w:val="lightGray"/>
        </w:rPr>
        <w:t>]</w:t>
      </w:r>
      <w:r w:rsidRPr="004332B5">
        <w:rPr>
          <w:highlight w:val="lightGray"/>
        </w:rPr>
        <w:t> </w:t>
      </w:r>
      <w:r w:rsidRPr="004332B5">
        <w:rPr>
          <w:rFonts w:cs="v4.2.0"/>
          <w:highlight w:val="lightGray"/>
        </w:rPr>
        <w:t>dB in FR2</w:t>
      </w:r>
      <w:r w:rsidRPr="004332B5">
        <w:rPr>
          <w:highlight w:val="lightGray"/>
        </w:rPr>
        <w:t xml:space="preserve"> for reselections based on ranking </w:t>
      </w:r>
      <w:r w:rsidR="00356D25">
        <w:rPr>
          <w:highlight w:val="yellow"/>
        </w:rPr>
        <w:t>or 6 dB in FR1 or [7.5</w:t>
      </w:r>
      <w:r w:rsidRPr="004332B5">
        <w:rPr>
          <w:highlight w:val="yellow"/>
        </w:rPr>
        <w:t xml:space="preserve">] dB in FR2 for SS-RSRP reselections based on absolute priorities </w:t>
      </w:r>
      <w:r w:rsidRPr="004332B5">
        <w:rPr>
          <w:highlight w:val="lightGray"/>
        </w:rPr>
        <w:t>or 4dB</w:t>
      </w:r>
      <w:r w:rsidR="00356D25">
        <w:rPr>
          <w:rFonts w:cs="v4.2.0"/>
          <w:highlight w:val="lightGray"/>
        </w:rPr>
        <w:t xml:space="preserve"> in FR1 and [4</w:t>
      </w:r>
      <w:r w:rsidRPr="004332B5">
        <w:rPr>
          <w:rFonts w:cs="v4.2.0"/>
          <w:highlight w:val="lightGray"/>
        </w:rPr>
        <w:t>] in FR2</w:t>
      </w:r>
      <w:r w:rsidRPr="004332B5">
        <w:rPr>
          <w:highlight w:val="lightGray"/>
        </w:rPr>
        <w:t xml:space="preserve"> for SS-RSRQ reselections based on absolute priorities.</w:t>
      </w:r>
    </w:p>
    <w:p w:rsidR="004332B5" w:rsidRPr="004332B5" w:rsidRDefault="004332B5" w:rsidP="004332B5">
      <w:pPr>
        <w:rPr>
          <w:highlight w:val="lightGray"/>
        </w:rPr>
      </w:pPr>
      <w:r w:rsidRPr="004332B5">
        <w:rPr>
          <w:highlight w:val="lightGray"/>
        </w:rPr>
        <w:t>If T</w:t>
      </w:r>
      <w:r w:rsidRPr="004332B5">
        <w:rPr>
          <w:highlight w:val="lightGray"/>
          <w:vertAlign w:val="subscript"/>
        </w:rPr>
        <w:t>reselection</w:t>
      </w:r>
      <w:r w:rsidRPr="004332B5">
        <w:rPr>
          <w:highlight w:val="lightGray"/>
        </w:rPr>
        <w:t xml:space="preserve"> timer has a non zero value and the </w:t>
      </w:r>
      <w:r w:rsidRPr="004332B5">
        <w:rPr>
          <w:highlight w:val="lightGray"/>
          <w:lang w:eastAsia="zh-CN"/>
        </w:rPr>
        <w:t>inter-RAT NR</w:t>
      </w:r>
      <w:r w:rsidRPr="004332B5">
        <w:rPr>
          <w:highlight w:val="lightGray"/>
        </w:rPr>
        <w:t xml:space="preserve"> cell is satisfied with the reselection criteria which are defined in TS 36.304 [1], the UE shall evaluate this </w:t>
      </w:r>
      <w:r w:rsidRPr="004332B5">
        <w:rPr>
          <w:highlight w:val="lightGray"/>
          <w:lang w:eastAsia="zh-CN"/>
        </w:rPr>
        <w:t>NR</w:t>
      </w:r>
      <w:r w:rsidRPr="004332B5">
        <w:rPr>
          <w:highlight w:val="lightGray"/>
        </w:rPr>
        <w:t xml:space="preserve"> cell for the T</w:t>
      </w:r>
      <w:r w:rsidRPr="004332B5">
        <w:rPr>
          <w:highlight w:val="lightGray"/>
          <w:vertAlign w:val="subscript"/>
        </w:rPr>
        <w:t>reselection</w:t>
      </w:r>
      <w:r w:rsidRPr="004332B5">
        <w:rPr>
          <w:highlight w:val="lightGray"/>
        </w:rPr>
        <w:t xml:space="preserve"> time. If this cell remains satisfied with the reselection criteria within this duration, then the UE shall reselect that cell.</w:t>
      </w:r>
    </w:p>
    <w:p w:rsidR="004332B5" w:rsidRPr="004332B5" w:rsidRDefault="004332B5" w:rsidP="004332B5">
      <w:pPr>
        <w:pStyle w:val="TH"/>
        <w:rPr>
          <w:rFonts w:cs="v4.2.0"/>
          <w:highlight w:val="lightGray"/>
          <w:vertAlign w:val="subscript"/>
          <w:lang w:eastAsia="zh-CN"/>
        </w:rPr>
      </w:pPr>
      <w:r w:rsidRPr="004332B5">
        <w:rPr>
          <w:snapToGrid w:val="0"/>
          <w:highlight w:val="lightGray"/>
        </w:rPr>
        <w:t xml:space="preserve">Table 4.2.2.5.6-1: </w:t>
      </w:r>
      <w:r w:rsidRPr="004332B5">
        <w:rPr>
          <w:highlight w:val="lightGray"/>
        </w:rPr>
        <w:t>T</w:t>
      </w:r>
      <w:r w:rsidRPr="004332B5">
        <w:rPr>
          <w:highlight w:val="lightGray"/>
          <w:vertAlign w:val="subscript"/>
        </w:rPr>
        <w:t>detect,</w:t>
      </w:r>
      <w:r w:rsidRPr="004332B5">
        <w:rPr>
          <w:highlight w:val="lightGray"/>
          <w:vertAlign w:val="subscript"/>
          <w:lang w:eastAsia="zh-CN"/>
        </w:rPr>
        <w:t>NR</w:t>
      </w:r>
      <w:r w:rsidRPr="004332B5">
        <w:rPr>
          <w:snapToGrid w:val="0"/>
          <w:highlight w:val="lightGray"/>
        </w:rPr>
        <w:t xml:space="preserve">, </w:t>
      </w:r>
      <w:r w:rsidRPr="004332B5">
        <w:rPr>
          <w:highlight w:val="lightGray"/>
        </w:rPr>
        <w:t>T</w:t>
      </w:r>
      <w:r w:rsidRPr="004332B5">
        <w:rPr>
          <w:highlight w:val="lightGray"/>
          <w:vertAlign w:val="subscript"/>
        </w:rPr>
        <w:t>measure</w:t>
      </w:r>
      <w:r w:rsidRPr="004332B5">
        <w:rPr>
          <w:highlight w:val="lightGray"/>
          <w:vertAlign w:val="subscript"/>
          <w:lang w:eastAsia="zh-CN"/>
        </w:rPr>
        <w:t>NR</w:t>
      </w:r>
      <w:r w:rsidRPr="004332B5">
        <w:rPr>
          <w:highlight w:val="lightGray"/>
          <w:vertAlign w:val="subscript"/>
        </w:rPr>
        <w:t>,</w:t>
      </w:r>
      <w:r w:rsidRPr="004332B5">
        <w:rPr>
          <w:highlight w:val="lightGray"/>
        </w:rPr>
        <w:t xml:space="preserve"> and </w:t>
      </w:r>
      <w:r w:rsidRPr="004332B5">
        <w:rPr>
          <w:rFonts w:cs="v4.2.0"/>
          <w:highlight w:val="lightGray"/>
        </w:rPr>
        <w:t>T</w:t>
      </w:r>
      <w:r w:rsidRPr="004332B5">
        <w:rPr>
          <w:rFonts w:cs="v4.2.0"/>
          <w:highlight w:val="lightGray"/>
          <w:vertAlign w:val="subscript"/>
        </w:rPr>
        <w:t>evaluate,</w:t>
      </w:r>
      <w:r w:rsidRPr="004332B5">
        <w:rPr>
          <w:rFonts w:cs="v4.2.0"/>
          <w:highlight w:val="lightGray"/>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6"/>
        <w:gridCol w:w="1720"/>
        <w:gridCol w:w="2171"/>
      </w:tblGrid>
      <w:tr w:rsidR="004332B5" w:rsidRPr="004332B5" w:rsidTr="00DD30FE">
        <w:trPr>
          <w:cantSplit/>
          <w:trHeight w:val="424"/>
          <w:jc w:val="center"/>
        </w:trPr>
        <w:tc>
          <w:tcPr>
            <w:tcW w:w="702"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snapToGrid w:val="0"/>
                <w:highlight w:val="lightGray"/>
              </w:rPr>
            </w:pPr>
            <w:r w:rsidRPr="004332B5">
              <w:rPr>
                <w:highlight w:val="lightGray"/>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eastAsia="宋体"/>
                <w:highlight w:val="lightGray"/>
              </w:rPr>
              <w:t>Scaling Factor (N1)</w:t>
            </w:r>
          </w:p>
        </w:tc>
        <w:tc>
          <w:tcPr>
            <w:tcW w:w="818"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highlight w:val="lightGray"/>
              </w:rPr>
            </w:pPr>
            <w:r w:rsidRPr="004332B5">
              <w:rPr>
                <w:highlight w:val="lightGray"/>
              </w:rPr>
              <w:t>T</w:t>
            </w:r>
            <w:r w:rsidRPr="004332B5">
              <w:rPr>
                <w:highlight w:val="lightGray"/>
                <w:vertAlign w:val="subscript"/>
              </w:rPr>
              <w:t>detect,NR</w:t>
            </w:r>
            <w:r w:rsidRPr="004332B5">
              <w:rPr>
                <w:highlight w:val="lightGray"/>
              </w:rPr>
              <w:t xml:space="preserve"> [s] (number of DRX cycles)</w:t>
            </w:r>
          </w:p>
        </w:tc>
        <w:tc>
          <w:tcPr>
            <w:tcW w:w="893"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snapToGrid w:val="0"/>
                <w:highlight w:val="lightGray"/>
              </w:rPr>
            </w:pPr>
            <w:r w:rsidRPr="004332B5">
              <w:rPr>
                <w:highlight w:val="lightGray"/>
              </w:rPr>
              <w:t>T</w:t>
            </w:r>
            <w:r w:rsidRPr="004332B5">
              <w:rPr>
                <w:highlight w:val="lightGray"/>
                <w:vertAlign w:val="subscript"/>
              </w:rPr>
              <w:t>measure,NR</w:t>
            </w:r>
            <w:r w:rsidRPr="004332B5">
              <w:rPr>
                <w:highlight w:val="lightGray"/>
              </w:rPr>
              <w:t xml:space="preserve"> [s] (number of DRX cycles)</w:t>
            </w:r>
          </w:p>
        </w:tc>
        <w:tc>
          <w:tcPr>
            <w:tcW w:w="1128" w:type="pct"/>
            <w:vMerge w:val="restart"/>
            <w:tcBorders>
              <w:top w:val="single" w:sz="4" w:space="0" w:color="auto"/>
              <w:left w:val="single" w:sz="4" w:space="0" w:color="auto"/>
              <w:right w:val="single" w:sz="4" w:space="0" w:color="auto"/>
            </w:tcBorders>
            <w:hideMark/>
          </w:tcPr>
          <w:p w:rsidR="004332B5" w:rsidRPr="004332B5" w:rsidRDefault="004332B5" w:rsidP="00DD30FE">
            <w:pPr>
              <w:pStyle w:val="TAH"/>
              <w:rPr>
                <w:rFonts w:cs="Arial"/>
                <w:highlight w:val="lightGray"/>
                <w:vertAlign w:val="subscript"/>
                <w:lang w:eastAsia="zh-CN"/>
              </w:rPr>
            </w:pPr>
            <w:r w:rsidRPr="004332B5">
              <w:rPr>
                <w:highlight w:val="lightGray"/>
              </w:rPr>
              <w:t>T</w:t>
            </w:r>
            <w:r w:rsidRPr="004332B5">
              <w:rPr>
                <w:highlight w:val="lightGray"/>
                <w:vertAlign w:val="subscript"/>
              </w:rPr>
              <w:t>evaluate,NR</w:t>
            </w:r>
          </w:p>
          <w:p w:rsidR="004332B5" w:rsidRPr="004332B5" w:rsidRDefault="004332B5" w:rsidP="00DD30FE">
            <w:pPr>
              <w:pStyle w:val="TAH"/>
              <w:rPr>
                <w:rFonts w:cs="Arial"/>
                <w:highlight w:val="lightGray"/>
              </w:rPr>
            </w:pPr>
            <w:r w:rsidRPr="004332B5">
              <w:rPr>
                <w:rFonts w:cs="Arial"/>
                <w:highlight w:val="lightGray"/>
              </w:rPr>
              <w:t>[s] (number of DRX cycles)</w:t>
            </w:r>
          </w:p>
        </w:tc>
      </w:tr>
      <w:tr w:rsidR="004332B5" w:rsidRPr="004332B5" w:rsidTr="00DD30FE">
        <w:trPr>
          <w:cantSplit/>
          <w:trHeight w:val="424"/>
          <w:jc w:val="center"/>
        </w:trPr>
        <w:tc>
          <w:tcPr>
            <w:tcW w:w="702"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72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cs="Arial"/>
                <w:highlight w:val="lightGray"/>
                <w:lang w:eastAsia="fr-FR"/>
              </w:rPr>
              <w:t>FR1</w:t>
            </w: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H"/>
              <w:rPr>
                <w:highlight w:val="lightGray"/>
              </w:rPr>
            </w:pPr>
            <w:r w:rsidRPr="004332B5">
              <w:rPr>
                <w:rFonts w:cs="Arial"/>
                <w:highlight w:val="lightGray"/>
                <w:lang w:eastAsia="fr-FR"/>
              </w:rPr>
              <w:t>FR2</w:t>
            </w:r>
            <w:r w:rsidRPr="004332B5">
              <w:rPr>
                <w:rFonts w:cs="Arial"/>
                <w:highlight w:val="lightGray"/>
                <w:vertAlign w:val="superscript"/>
                <w:lang w:eastAsia="fr-FR"/>
              </w:rPr>
              <w:t>Note1</w:t>
            </w:r>
          </w:p>
        </w:tc>
        <w:tc>
          <w:tcPr>
            <w:tcW w:w="818"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893"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c>
          <w:tcPr>
            <w:tcW w:w="1128" w:type="pct"/>
            <w:vMerge/>
            <w:tcBorders>
              <w:left w:val="single" w:sz="4" w:space="0" w:color="auto"/>
              <w:bottom w:val="single" w:sz="4" w:space="0" w:color="auto"/>
              <w:right w:val="single" w:sz="4" w:space="0" w:color="auto"/>
            </w:tcBorders>
          </w:tcPr>
          <w:p w:rsidR="004332B5" w:rsidRPr="004332B5" w:rsidRDefault="004332B5" w:rsidP="00DD30FE">
            <w:pPr>
              <w:pStyle w:val="TAH"/>
              <w:rPr>
                <w:highlight w:val="lightGray"/>
              </w:rPr>
            </w:pP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0.32</w:t>
            </w:r>
          </w:p>
        </w:tc>
        <w:tc>
          <w:tcPr>
            <w:tcW w:w="720" w:type="pct"/>
            <w:vMerge w:val="restart"/>
            <w:tcBorders>
              <w:top w:val="single" w:sz="4" w:space="0" w:color="auto"/>
              <w:left w:val="single" w:sz="4" w:space="0" w:color="auto"/>
              <w:right w:val="single" w:sz="4" w:space="0" w:color="auto"/>
            </w:tcBorders>
            <w:vAlign w:val="center"/>
          </w:tcPr>
          <w:p w:rsidR="004332B5" w:rsidRPr="004332B5" w:rsidRDefault="004332B5" w:rsidP="00DD30FE">
            <w:pPr>
              <w:pStyle w:val="TAC"/>
              <w:rPr>
                <w:rFonts w:cs="Arial"/>
                <w:highlight w:val="lightGray"/>
                <w:lang w:eastAsia="zh-CN"/>
              </w:rPr>
            </w:pPr>
            <w:r w:rsidRPr="004332B5">
              <w:rPr>
                <w:rFonts w:cs="Arial"/>
                <w:highlight w:val="lightGray"/>
                <w:lang w:eastAsia="zh-CN"/>
              </w:rPr>
              <w:t>1</w:t>
            </w: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11.52</w:t>
            </w:r>
            <w:r w:rsidRPr="004332B5">
              <w:rPr>
                <w:highlight w:val="lightGray"/>
              </w:rPr>
              <w:t xml:space="preserve"> x 1.5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3</w:t>
            </w:r>
            <w:r w:rsidRPr="004332B5">
              <w:rPr>
                <w:rFonts w:cs="Arial"/>
                <w:highlight w:val="lightGray"/>
                <w:lang w:eastAsia="zh-CN"/>
              </w:rPr>
              <w:t>6 x 1.5</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x 1.5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(4</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lang w:eastAsia="zh-CN"/>
              </w:rPr>
            </w:pPr>
            <w:r w:rsidRPr="004332B5">
              <w:rPr>
                <w:rFonts w:cs="Arial"/>
                <w:snapToGrid w:val="0"/>
                <w:highlight w:val="lightGray"/>
                <w:lang w:eastAsia="zh-CN"/>
              </w:rPr>
              <w:t>5.12</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rFonts w:cs="Arial"/>
                <w:snapToGrid w:val="0"/>
                <w:highlight w:val="lightGray"/>
                <w:lang w:eastAsia="zh-CN"/>
              </w:rPr>
              <w:t>6</w:t>
            </w:r>
            <w:r w:rsidRPr="004332B5">
              <w:rPr>
                <w:rFonts w:cs="Arial"/>
                <w:highlight w:val="lightGray"/>
                <w:lang w:eastAsia="zh-CN"/>
              </w:rPr>
              <w:t xml:space="preserve"> x 1.5</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0.64</w:t>
            </w:r>
          </w:p>
        </w:tc>
        <w:tc>
          <w:tcPr>
            <w:tcW w:w="720" w:type="pct"/>
            <w:vMerge/>
            <w:tcBorders>
              <w:left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17.92</w:t>
            </w:r>
            <w:r w:rsidRPr="004332B5">
              <w:rPr>
                <w:rFonts w:cs="Arial"/>
                <w:highlight w:val="lightGray"/>
                <w:lang w:eastAsia="zh-CN"/>
              </w:rPr>
              <w:t xml:space="preserve"> 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8</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(2</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lang w:eastAsia="zh-CN"/>
              </w:rPr>
              <w:t>5.12</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w:t>
            </w:r>
            <w:r w:rsidRPr="004332B5">
              <w:rPr>
                <w:rFonts w:cs="Arial"/>
                <w:snapToGrid w:val="0"/>
                <w:highlight w:val="lightGray"/>
                <w:lang w:eastAsia="zh-CN"/>
              </w:rPr>
              <w:t>8</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1.28</w:t>
            </w:r>
          </w:p>
        </w:tc>
        <w:tc>
          <w:tcPr>
            <w:tcW w:w="720" w:type="pct"/>
            <w:vMerge/>
            <w:tcBorders>
              <w:left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3</w:t>
            </w:r>
            <w:r w:rsidRPr="004332B5">
              <w:rPr>
                <w:rFonts w:cs="Arial"/>
                <w:highlight w:val="lightGray"/>
                <w:lang w:eastAsia="zh-CN"/>
              </w:rPr>
              <w:t>2</w:t>
            </w:r>
            <w:r w:rsidRPr="004332B5">
              <w:rPr>
                <w:highlight w:val="lightGray"/>
              </w:rPr>
              <w:t xml:space="preserve">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5</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1.28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lang w:eastAsia="zh-CN"/>
              </w:rPr>
              <w:t>6.4</w:t>
            </w:r>
            <w:r w:rsidRPr="004332B5">
              <w:rPr>
                <w:highlight w:val="lightGray"/>
              </w:rPr>
              <w:t xml:space="preserve"> </w:t>
            </w:r>
            <w:r w:rsidRPr="004332B5">
              <w:rPr>
                <w:rFonts w:cs="Arial"/>
                <w:snapToGrid w:val="0"/>
                <w:highlight w:val="lightGray"/>
                <w:lang w:eastAsia="zh-CN"/>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w:t>
            </w:r>
            <w:r w:rsidRPr="004332B5">
              <w:rPr>
                <w:rFonts w:cs="Arial"/>
                <w:snapToGrid w:val="0"/>
                <w:highlight w:val="lightGray"/>
                <w:lang w:eastAsia="zh-CN"/>
              </w:rPr>
              <w:t>5</w:t>
            </w:r>
            <w:r w:rsidRPr="004332B5">
              <w:rPr>
                <w:highlight w:val="lightGray"/>
              </w:rPr>
              <w:t xml:space="preserve"> </w:t>
            </w:r>
            <w:r w:rsidRPr="004332B5">
              <w:rPr>
                <w:rFonts w:cs="Arial"/>
                <w:snapToGrid w:val="0"/>
                <w:highlight w:val="lightGray"/>
                <w:lang w:eastAsia="zh-CN"/>
              </w:rPr>
              <w:t>x N1</w:t>
            </w:r>
            <w:r w:rsidRPr="004332B5">
              <w:rPr>
                <w:rFonts w:cs="Arial"/>
                <w:snapToGrid w:val="0"/>
                <w:highlight w:val="lightGray"/>
              </w:rPr>
              <w:t>)</w:t>
            </w:r>
          </w:p>
        </w:tc>
      </w:tr>
      <w:tr w:rsidR="004332B5" w:rsidRPr="004332B5" w:rsidTr="00DD30FE">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highlight w:val="lightGray"/>
              </w:rPr>
              <w:t>2.56</w:t>
            </w:r>
          </w:p>
        </w:tc>
        <w:tc>
          <w:tcPr>
            <w:tcW w:w="720" w:type="pct"/>
            <w:vMerge/>
            <w:tcBorders>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p>
        </w:tc>
        <w:tc>
          <w:tcPr>
            <w:tcW w:w="740" w:type="pct"/>
            <w:tcBorders>
              <w:top w:val="single" w:sz="4" w:space="0" w:color="auto"/>
              <w:left w:val="single" w:sz="4" w:space="0" w:color="auto"/>
              <w:bottom w:val="single" w:sz="4" w:space="0" w:color="auto"/>
              <w:right w:val="single" w:sz="4" w:space="0" w:color="auto"/>
            </w:tcBorders>
          </w:tcPr>
          <w:p w:rsidR="004332B5" w:rsidRPr="004332B5" w:rsidRDefault="004332B5" w:rsidP="00DD30FE">
            <w:pPr>
              <w:pStyle w:val="TAC"/>
              <w:rPr>
                <w:rFonts w:cs="Arial"/>
                <w:highlight w:val="lightGray"/>
                <w:lang w:eastAsia="zh-CN"/>
              </w:rPr>
            </w:pPr>
            <w:r w:rsidRPr="004332B5">
              <w:rPr>
                <w:rFonts w:cs="Arial"/>
                <w:highlight w:val="lightGray"/>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highlight w:val="lightGray"/>
                <w:lang w:eastAsia="zh-CN"/>
              </w:rPr>
            </w:pPr>
            <w:r w:rsidRPr="004332B5">
              <w:rPr>
                <w:rFonts w:cs="Arial" w:hint="eastAsia"/>
                <w:highlight w:val="lightGray"/>
                <w:lang w:eastAsia="zh-CN"/>
              </w:rPr>
              <w:t>58</w:t>
            </w:r>
            <w:r w:rsidRPr="004332B5">
              <w:rPr>
                <w:rFonts w:cs="Arial"/>
                <w:highlight w:val="lightGray"/>
                <w:lang w:eastAsia="zh-CN"/>
              </w:rPr>
              <w:t>.</w:t>
            </w:r>
            <w:r w:rsidRPr="004332B5">
              <w:rPr>
                <w:rFonts w:cs="Arial" w:hint="eastAsia"/>
                <w:highlight w:val="lightGray"/>
                <w:lang w:eastAsia="zh-CN"/>
              </w:rPr>
              <w:t>8</w:t>
            </w:r>
            <w:r w:rsidRPr="004332B5">
              <w:rPr>
                <w:rFonts w:cs="Arial"/>
                <w:highlight w:val="lightGray"/>
                <w:lang w:eastAsia="zh-CN"/>
              </w:rPr>
              <w:t>8</w:t>
            </w:r>
            <w:r w:rsidRPr="004332B5">
              <w:rPr>
                <w:highlight w:val="lightGray"/>
              </w:rPr>
              <w:t xml:space="preserve"> </w:t>
            </w:r>
            <w:r w:rsidRPr="004332B5">
              <w:rPr>
                <w:rFonts w:cs="Arial"/>
                <w:highlight w:val="lightGray"/>
                <w:lang w:eastAsia="zh-CN"/>
              </w:rPr>
              <w:t>x N1</w:t>
            </w:r>
          </w:p>
          <w:p w:rsidR="004332B5" w:rsidRPr="004332B5" w:rsidRDefault="004332B5" w:rsidP="00DD30FE">
            <w:pPr>
              <w:pStyle w:val="TAC"/>
              <w:rPr>
                <w:rFonts w:cs="Arial"/>
                <w:snapToGrid w:val="0"/>
                <w:highlight w:val="lightGray"/>
              </w:rPr>
            </w:pPr>
            <w:r w:rsidRPr="004332B5">
              <w:rPr>
                <w:rFonts w:cs="Arial"/>
                <w:highlight w:val="lightGray"/>
                <w:lang w:eastAsia="zh-CN"/>
              </w:rPr>
              <w:t>(</w:t>
            </w:r>
            <w:r w:rsidRPr="004332B5">
              <w:rPr>
                <w:rFonts w:cs="Arial" w:hint="eastAsia"/>
                <w:highlight w:val="lightGray"/>
                <w:lang w:eastAsia="zh-CN"/>
              </w:rPr>
              <w:t>2</w:t>
            </w:r>
            <w:r w:rsidRPr="004332B5">
              <w:rPr>
                <w:rFonts w:cs="Arial"/>
                <w:highlight w:val="lightGray"/>
                <w:lang w:eastAsia="zh-CN"/>
              </w:rPr>
              <w:t>3</w:t>
            </w:r>
            <w:r w:rsidRPr="004332B5">
              <w:rPr>
                <w:highlight w:val="lightGray"/>
              </w:rPr>
              <w:t xml:space="preserve"> </w:t>
            </w:r>
            <w:r w:rsidRPr="004332B5">
              <w:rPr>
                <w:rFonts w:cs="Arial"/>
                <w:highlight w:val="lightGray"/>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2.56</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(1</w:t>
            </w:r>
            <w:r w:rsidRPr="004332B5">
              <w:rPr>
                <w:highlight w:val="lightGray"/>
              </w:rPr>
              <w:t xml:space="preserve"> </w:t>
            </w:r>
            <w:r w:rsidRPr="004332B5">
              <w:rPr>
                <w:rFonts w:cs="Arial"/>
                <w:snapToGrid w:val="0"/>
                <w:highlight w:val="lightGray"/>
              </w:rPr>
              <w:t>x N1)</w:t>
            </w:r>
          </w:p>
        </w:tc>
        <w:tc>
          <w:tcPr>
            <w:tcW w:w="1128" w:type="pct"/>
            <w:tcBorders>
              <w:top w:val="single" w:sz="4" w:space="0" w:color="auto"/>
              <w:left w:val="single" w:sz="4" w:space="0" w:color="auto"/>
              <w:bottom w:val="single" w:sz="4" w:space="0" w:color="auto"/>
              <w:right w:val="single" w:sz="4" w:space="0" w:color="auto"/>
            </w:tcBorders>
            <w:hideMark/>
          </w:tcPr>
          <w:p w:rsidR="004332B5" w:rsidRPr="004332B5" w:rsidRDefault="004332B5" w:rsidP="00DD30FE">
            <w:pPr>
              <w:pStyle w:val="TAC"/>
              <w:rPr>
                <w:rFonts w:cs="Arial"/>
                <w:snapToGrid w:val="0"/>
                <w:highlight w:val="lightGray"/>
              </w:rPr>
            </w:pPr>
            <w:r w:rsidRPr="004332B5">
              <w:rPr>
                <w:rFonts w:cs="Arial"/>
                <w:snapToGrid w:val="0"/>
                <w:highlight w:val="lightGray"/>
              </w:rPr>
              <w:t>7.68</w:t>
            </w:r>
            <w:r w:rsidRPr="004332B5">
              <w:rPr>
                <w:highlight w:val="lightGray"/>
              </w:rPr>
              <w:t xml:space="preserve"> </w:t>
            </w:r>
            <w:r w:rsidRPr="004332B5">
              <w:rPr>
                <w:rFonts w:cs="Arial"/>
                <w:snapToGrid w:val="0"/>
                <w:highlight w:val="lightGray"/>
              </w:rPr>
              <w:t>x N1</w:t>
            </w:r>
          </w:p>
          <w:p w:rsidR="004332B5" w:rsidRPr="004332B5" w:rsidRDefault="004332B5" w:rsidP="00DD30FE">
            <w:pPr>
              <w:pStyle w:val="TAC"/>
              <w:rPr>
                <w:rFonts w:cs="Arial"/>
                <w:snapToGrid w:val="0"/>
                <w:highlight w:val="lightGray"/>
              </w:rPr>
            </w:pPr>
            <w:r w:rsidRPr="004332B5">
              <w:rPr>
                <w:rFonts w:cs="Arial"/>
                <w:snapToGrid w:val="0"/>
                <w:highlight w:val="lightGray"/>
              </w:rPr>
              <w:t>(3</w:t>
            </w:r>
            <w:r w:rsidRPr="004332B5">
              <w:rPr>
                <w:highlight w:val="lightGray"/>
              </w:rPr>
              <w:t xml:space="preserve"> </w:t>
            </w:r>
            <w:r w:rsidRPr="004332B5">
              <w:rPr>
                <w:rFonts w:cs="Arial"/>
                <w:snapToGrid w:val="0"/>
                <w:highlight w:val="lightGray"/>
              </w:rPr>
              <w:t>x N1)</w:t>
            </w:r>
          </w:p>
        </w:tc>
      </w:tr>
      <w:tr w:rsidR="004332B5" w:rsidRPr="00304F38" w:rsidTr="00DD30F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4332B5" w:rsidRPr="00304F38" w:rsidRDefault="004332B5" w:rsidP="00DD30FE">
            <w:pPr>
              <w:pStyle w:val="TAN"/>
              <w:rPr>
                <w:rFonts w:cs="Arial"/>
                <w:snapToGrid w:val="0"/>
              </w:rPr>
            </w:pPr>
            <w:r w:rsidRPr="004332B5">
              <w:rPr>
                <w:snapToGrid w:val="0"/>
                <w:highlight w:val="lightGray"/>
                <w:lang w:eastAsia="zh-CN"/>
              </w:rPr>
              <w:t>N</w:t>
            </w:r>
            <w:r w:rsidRPr="004332B5">
              <w:rPr>
                <w:rFonts w:hint="eastAsia"/>
                <w:snapToGrid w:val="0"/>
                <w:highlight w:val="lightGray"/>
                <w:lang w:eastAsia="zh-CN"/>
              </w:rPr>
              <w:t>OTE 1</w:t>
            </w:r>
            <w:r w:rsidRPr="004332B5">
              <w:rPr>
                <w:snapToGrid w:val="0"/>
                <w:highlight w:val="lightGray"/>
                <w:lang w:eastAsia="zh-CN"/>
              </w:rPr>
              <w:t>:</w:t>
            </w:r>
            <w:r w:rsidRPr="004332B5">
              <w:rPr>
                <w:highlight w:val="lightGray"/>
                <w:lang w:val="en-US" w:eastAsia="zh-CN"/>
              </w:rPr>
              <w:tab/>
            </w:r>
            <w:r w:rsidRPr="004332B5">
              <w:rPr>
                <w:rFonts w:eastAsia="宋体"/>
                <w:highlight w:val="lightGray"/>
              </w:rPr>
              <w:t xml:space="preserve">Applies for UE supporting power class </w:t>
            </w:r>
            <w:r w:rsidRPr="004332B5">
              <w:rPr>
                <w:rFonts w:eastAsia="宋体"/>
                <w:highlight w:val="lightGray"/>
                <w:lang w:eastAsia="zh-CN"/>
              </w:rPr>
              <w:t>2&amp;3&amp;4</w:t>
            </w:r>
            <w:r w:rsidRPr="004332B5">
              <w:rPr>
                <w:rFonts w:eastAsia="宋体"/>
                <w:highlight w:val="lightGray"/>
              </w:rPr>
              <w:t>. For UE supporting power class 1, N1 = 8 for all DRX cycle length.</w:t>
            </w:r>
          </w:p>
        </w:tc>
      </w:tr>
    </w:tbl>
    <w:p w:rsidR="004332B5" w:rsidRDefault="004332B5" w:rsidP="004332B5">
      <w:pPr>
        <w:overflowPunct/>
        <w:jc w:val="both"/>
        <w:textAlignment w:val="auto"/>
        <w:rPr>
          <w:rFonts w:ascii="Arial" w:hAnsi="Arial" w:cs="Arial"/>
        </w:rPr>
      </w:pPr>
    </w:p>
    <w:p w:rsidR="004332B5" w:rsidRPr="004332B5" w:rsidRDefault="004332B5" w:rsidP="004332B5">
      <w:pPr>
        <w:overflowPunct/>
        <w:jc w:val="both"/>
        <w:textAlignment w:val="auto"/>
        <w:rPr>
          <w:rFonts w:ascii="Arial" w:hAnsi="Arial"/>
        </w:rPr>
      </w:pPr>
      <w:r>
        <w:rPr>
          <w:rFonts w:ascii="Arial" w:hAnsi="Arial"/>
        </w:rPr>
        <w:t>&lt;&lt; clauses skipped &gt;&gt;</w:t>
      </w:r>
    </w:p>
    <w:p w:rsidR="004332B5" w:rsidRPr="00B6727C" w:rsidRDefault="004332B5" w:rsidP="004332B5">
      <w:pPr>
        <w:overflowPunct/>
        <w:jc w:val="both"/>
        <w:textAlignment w:val="auto"/>
        <w:rPr>
          <w:rFonts w:ascii="Arial" w:hAnsi="Arial" w:cs="Arial"/>
        </w:rPr>
      </w:pPr>
      <w:r>
        <w:rPr>
          <w:rFonts w:ascii="Arial" w:hAnsi="Arial" w:cs="Arial"/>
        </w:rPr>
        <w:t>In TS</w:t>
      </w:r>
      <w:r w:rsidRPr="00B6727C">
        <w:rPr>
          <w:rFonts w:ascii="Arial" w:hAnsi="Arial" w:cs="Arial"/>
        </w:rPr>
        <w:t xml:space="preserve"> 36.133</w:t>
      </w:r>
      <w:r>
        <w:rPr>
          <w:rFonts w:ascii="Arial" w:hAnsi="Arial" w:cs="Arial"/>
        </w:rPr>
        <w:t>, clause B.1.2</w:t>
      </w:r>
      <w:r w:rsidRPr="00B6727C">
        <w:rPr>
          <w:rFonts w:ascii="Arial" w:hAnsi="Arial" w:cs="Arial"/>
        </w:rPr>
        <w:t xml:space="preserve"> </w:t>
      </w:r>
      <w:r>
        <w:rPr>
          <w:rFonts w:ascii="Arial" w:hAnsi="Arial" w:cs="Arial"/>
        </w:rPr>
        <w:t xml:space="preserve">for </w:t>
      </w:r>
      <w:r w:rsidRPr="00B6727C">
        <w:rPr>
          <w:rFonts w:ascii="Arial" w:hAnsi="Arial" w:cs="Arial"/>
        </w:rPr>
        <w:t>Inter-freq</w:t>
      </w:r>
      <w:r>
        <w:rPr>
          <w:rFonts w:ascii="Arial" w:hAnsi="Arial" w:cs="Arial"/>
        </w:rPr>
        <w:t>uency</w:t>
      </w:r>
      <w:r w:rsidRPr="00B6727C">
        <w:rPr>
          <w:rFonts w:ascii="Arial" w:hAnsi="Arial" w:cs="Arial"/>
        </w:rPr>
        <w:t xml:space="preserve"> refers to </w:t>
      </w:r>
      <w:r>
        <w:rPr>
          <w:rFonts w:ascii="Arial" w:hAnsi="Arial" w:cs="Arial"/>
        </w:rPr>
        <w:t>Table B.1.1</w:t>
      </w:r>
      <w:r w:rsidRPr="00B6727C">
        <w:rPr>
          <w:rFonts w:ascii="Arial" w:hAnsi="Arial" w:cs="Arial"/>
        </w:rPr>
        <w:t>-1 Intra-freq</w:t>
      </w:r>
      <w:r>
        <w:rPr>
          <w:rFonts w:ascii="Arial" w:hAnsi="Arial" w:cs="Arial"/>
        </w:rPr>
        <w:t>uency.</w:t>
      </w:r>
    </w:p>
    <w:p w:rsidR="004332B5" w:rsidRPr="004332B5" w:rsidRDefault="004332B5" w:rsidP="004332B5">
      <w:pPr>
        <w:pStyle w:val="2"/>
        <w:rPr>
          <w:highlight w:val="lightGray"/>
        </w:rPr>
      </w:pPr>
      <w:bookmarkStart w:id="11" w:name="_Toc383691894"/>
      <w:r w:rsidRPr="004332B5">
        <w:rPr>
          <w:highlight w:val="lightGray"/>
        </w:rPr>
        <w:lastRenderedPageBreak/>
        <w:t>B.1.1</w:t>
      </w:r>
      <w:r w:rsidRPr="004332B5">
        <w:rPr>
          <w:highlight w:val="lightGray"/>
        </w:rPr>
        <w:tab/>
        <w:t>Conditions for measurements of intra-frequency E-UTRAN cells for cell re-selection</w:t>
      </w:r>
      <w:bookmarkEnd w:id="11"/>
    </w:p>
    <w:p w:rsidR="004332B5" w:rsidRPr="004332B5" w:rsidRDefault="004332B5" w:rsidP="004332B5">
      <w:pPr>
        <w:rPr>
          <w:highlight w:val="lightGray"/>
        </w:rPr>
      </w:pPr>
      <w:r w:rsidRPr="004332B5">
        <w:rPr>
          <w:highlight w:val="lightGray"/>
        </w:rPr>
        <w:t xml:space="preserve">This clause defines the E-UTRAN intra-frequency RSRP, RSRP Ês/Iot, SCH_RP and </w:t>
      </w:r>
      <w:r w:rsidRPr="004332B5">
        <w:rPr>
          <w:highlight w:val="lightGray"/>
          <w:lang w:val="en-US"/>
        </w:rPr>
        <w:t>SCH Ês/Iot</w:t>
      </w:r>
      <w:r w:rsidRPr="004332B5">
        <w:rPr>
          <w:highlight w:val="lightGray"/>
        </w:rPr>
        <w:t xml:space="preserve"> applicable for a corresponding operating band.</w:t>
      </w:r>
    </w:p>
    <w:p w:rsidR="004332B5" w:rsidRPr="004332B5" w:rsidRDefault="004332B5" w:rsidP="004332B5">
      <w:pPr>
        <w:rPr>
          <w:highlight w:val="lightGray"/>
        </w:rPr>
      </w:pPr>
      <w:r w:rsidRPr="004332B5">
        <w:rPr>
          <w:highlight w:val="lightGray"/>
        </w:rPr>
        <w:t>The conditions for measurements of intra-frequency E-UTRAN cells for cell re-selection are defined in Table B.1.1-1.</w:t>
      </w:r>
    </w:p>
    <w:p w:rsidR="004332B5" w:rsidRPr="004332B5" w:rsidRDefault="004332B5" w:rsidP="004332B5">
      <w:pPr>
        <w:pStyle w:val="TH"/>
        <w:rPr>
          <w:highlight w:val="lightGray"/>
        </w:rPr>
      </w:pPr>
      <w:r w:rsidRPr="004332B5">
        <w:rPr>
          <w:highlight w:val="lightGray"/>
        </w:rPr>
        <w:t>Table B.1.1-1: Conditions for measurements of intra-frequency E-UTRAN cells for cell re-selection</w:t>
      </w:r>
    </w:p>
    <w:tbl>
      <w:tblPr>
        <w:tblW w:w="9794" w:type="dxa"/>
        <w:tblInd w:w="392" w:type="dxa"/>
        <w:tblLook w:val="01E0" w:firstRow="1" w:lastRow="1" w:firstColumn="1" w:lastColumn="1" w:noHBand="0" w:noVBand="0"/>
      </w:tblPr>
      <w:tblGrid>
        <w:gridCol w:w="1156"/>
        <w:gridCol w:w="2851"/>
        <w:gridCol w:w="1521"/>
        <w:gridCol w:w="1843"/>
        <w:gridCol w:w="1276"/>
        <w:gridCol w:w="1147"/>
      </w:tblGrid>
      <w:tr w:rsidR="004332B5" w:rsidRPr="004332B5" w:rsidTr="00DD30FE">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p>
          <w:p w:rsidR="004332B5" w:rsidRPr="004332B5" w:rsidRDefault="004332B5" w:rsidP="00DD30FE">
            <w:pPr>
              <w:pStyle w:val="TAH"/>
              <w:rPr>
                <w:rFonts w:cs="Arial"/>
                <w:highlight w:val="lightGray"/>
              </w:rPr>
            </w:pPr>
            <w:r w:rsidRPr="004332B5">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E-UTRA operating band groups</w:t>
            </w:r>
            <w:r w:rsidRPr="004332B5">
              <w:rPr>
                <w:rFonts w:cs="Arial"/>
                <w:highlight w:val="lightGray"/>
                <w:vertAlign w:val="superscript"/>
              </w:rPr>
              <w:t xml:space="preserve"> Note 3</w:t>
            </w:r>
          </w:p>
        </w:tc>
        <w:tc>
          <w:tcPr>
            <w:tcW w:w="1521" w:type="dxa"/>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Minimum RSRP</w:t>
            </w:r>
            <w:r w:rsidRPr="004332B5">
              <w:rPr>
                <w:rFonts w:cs="Arial"/>
                <w:sz w:val="22"/>
                <w:szCs w:val="22"/>
                <w:highlight w:val="lightGray"/>
                <w:vertAlign w:val="superscript"/>
              </w:rPr>
              <w:t xml:space="preserve"> Note 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Minimum</w:t>
            </w:r>
            <w:r w:rsidRPr="004332B5">
              <w:rPr>
                <w:rFonts w:cs="Arial"/>
                <w:highlight w:val="lightGray"/>
              </w:rPr>
              <w:br/>
              <w:t>SCH_RP</w:t>
            </w:r>
            <w:r w:rsidRPr="004332B5">
              <w:rPr>
                <w:rFonts w:cs="Arial"/>
                <w:sz w:val="22"/>
                <w:szCs w:val="22"/>
                <w:highlight w:val="lightGray"/>
                <w:vertAlign w:val="superscript"/>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r w:rsidRPr="004332B5">
              <w:rPr>
                <w:rFonts w:cs="Arial"/>
                <w:highlight w:val="lightGray"/>
              </w:rPr>
              <w:t>RSRP Ês/Iot</w:t>
            </w:r>
          </w:p>
        </w:tc>
        <w:tc>
          <w:tcPr>
            <w:tcW w:w="1147" w:type="dxa"/>
            <w:tcBorders>
              <w:top w:val="single" w:sz="4" w:space="0" w:color="auto"/>
              <w:left w:val="single" w:sz="6" w:space="0" w:color="auto"/>
              <w:bottom w:val="single" w:sz="6" w:space="0" w:color="auto"/>
              <w:right w:val="single" w:sz="4"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SCH Ês/Iot</w:t>
            </w:r>
          </w:p>
        </w:tc>
      </w:tr>
      <w:tr w:rsidR="004332B5" w:rsidRPr="004332B5" w:rsidTr="00DD30FE">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dBm/15kHz</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H"/>
              <w:rPr>
                <w:rFonts w:cs="Arial"/>
                <w:highlight w:val="lightGray"/>
              </w:rPr>
            </w:pPr>
            <w:r w:rsidRPr="004332B5">
              <w:rPr>
                <w:rFonts w:cs="Arial"/>
                <w:highlight w:val="lightGray"/>
              </w:rPr>
              <w:t>dB</w:t>
            </w:r>
          </w:p>
        </w:tc>
        <w:tc>
          <w:tcPr>
            <w:tcW w:w="1147" w:type="dxa"/>
            <w:tcBorders>
              <w:top w:val="single" w:sz="6" w:space="0" w:color="auto"/>
              <w:left w:val="single" w:sz="6" w:space="0" w:color="auto"/>
              <w:bottom w:val="single" w:sz="6" w:space="0" w:color="auto"/>
              <w:right w:val="single" w:sz="4"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dB</w:t>
            </w:r>
          </w:p>
        </w:tc>
      </w:tr>
      <w:tr w:rsidR="004332B5" w:rsidRPr="004332B5" w:rsidTr="00DD30FE">
        <w:tc>
          <w:tcPr>
            <w:tcW w:w="1156" w:type="dxa"/>
            <w:vMerge w:val="restart"/>
            <w:tcBorders>
              <w:top w:val="single" w:sz="6" w:space="0" w:color="auto"/>
              <w:left w:val="single" w:sz="4" w:space="0" w:color="auto"/>
              <w:right w:val="single" w:sz="6" w:space="0" w:color="auto"/>
            </w:tcBorders>
            <w:shd w:val="clear" w:color="auto" w:fill="auto"/>
            <w:vAlign w:val="center"/>
          </w:tcPr>
          <w:p w:rsidR="004332B5" w:rsidRPr="004332B5" w:rsidRDefault="004332B5" w:rsidP="00DD30FE">
            <w:pPr>
              <w:pStyle w:val="TAH"/>
              <w:rPr>
                <w:rFonts w:cs="Arial"/>
                <w:highlight w:val="lightGray"/>
              </w:rPr>
            </w:pPr>
            <w:r w:rsidRPr="004332B5">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FDD_A, TDD_A</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-124</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c>
          <w:tcPr>
            <w:tcW w:w="1147" w:type="dxa"/>
            <w:vMerge w:val="restart"/>
            <w:tcBorders>
              <w:top w:val="single" w:sz="6" w:space="0" w:color="auto"/>
              <w:left w:val="single" w:sz="6" w:space="0" w:color="auto"/>
              <w:right w:val="single" w:sz="4"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rPr>
              <w:sym w:font="Symbol" w:char="F0B3"/>
            </w:r>
            <w:r w:rsidRPr="004332B5">
              <w:rPr>
                <w:rFonts w:cs="Arial"/>
                <w:highlight w:val="yellow"/>
              </w:rPr>
              <w:t xml:space="preserve"> -4</w:t>
            </w: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FDD_B</w:t>
            </w:r>
            <w:r w:rsidRPr="004332B5">
              <w:rPr>
                <w:rFonts w:eastAsia="MS Mincho" w:cs="Arial" w:hint="eastAsia"/>
                <w:highlight w:val="lightGray"/>
                <w:lang w:eastAsia="ja-JP"/>
              </w:rPr>
              <w:t>1, FDD_B2</w:t>
            </w:r>
          </w:p>
        </w:tc>
        <w:tc>
          <w:tcPr>
            <w:tcW w:w="1521"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-123.5</w:t>
            </w: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r w:rsidRPr="004332B5">
              <w:rPr>
                <w:rFonts w:cs="Arial"/>
                <w:highlight w:val="lightGray"/>
                <w:lang w:eastAsia="ja-JP"/>
              </w:rPr>
              <w:t>-123.5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FDD_C, TDD_C</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-123</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FDD_D</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FDD_E, TDD_E</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-122</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FDD_F</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 xml:space="preserve">-121.5 </w:t>
            </w:r>
            <w:r w:rsidRPr="004332B5">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FDD_G</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-121</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FDD_H</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-120.5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lightGray"/>
              </w:rPr>
            </w:pPr>
            <w:r w:rsidRPr="004332B5">
              <w:rPr>
                <w:rFonts w:cs="Arial"/>
                <w:highlight w:val="lightGray"/>
              </w:rPr>
              <w:t>-120.5</w:t>
            </w:r>
          </w:p>
        </w:tc>
        <w:tc>
          <w:tcPr>
            <w:tcW w:w="1276" w:type="dxa"/>
            <w:vMerge/>
            <w:tcBorders>
              <w:left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1156" w:type="dxa"/>
            <w:vMerge/>
            <w:tcBorders>
              <w:left w:val="single" w:sz="4"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ghlight w:val="yellow"/>
                <w:lang w:eastAsia="zh-CN"/>
              </w:rPr>
              <w:t>FDD_N</w:t>
            </w:r>
          </w:p>
        </w:tc>
        <w:tc>
          <w:tcPr>
            <w:tcW w:w="1521"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rsidR="004332B5" w:rsidRPr="004332B5" w:rsidRDefault="004332B5" w:rsidP="00DD30FE">
            <w:pPr>
              <w:pStyle w:val="TAC"/>
              <w:rPr>
                <w:rFonts w:cs="Arial"/>
                <w:highlight w:val="yellow"/>
              </w:rPr>
            </w:pPr>
            <w:r w:rsidRPr="004332B5">
              <w:rPr>
                <w:rFonts w:cs="Arial" w:hint="eastAsia"/>
                <w:highlight w:val="yellow"/>
                <w:lang w:eastAsia="zh-CN"/>
              </w:rPr>
              <w:t>-117.5</w:t>
            </w:r>
          </w:p>
        </w:tc>
        <w:tc>
          <w:tcPr>
            <w:tcW w:w="1276" w:type="dxa"/>
            <w:vMerge/>
            <w:tcBorders>
              <w:left w:val="single" w:sz="6" w:space="0" w:color="auto"/>
              <w:bottom w:val="single" w:sz="6" w:space="0" w:color="auto"/>
              <w:right w:val="single" w:sz="6" w:space="0" w:color="auto"/>
            </w:tcBorders>
            <w:shd w:val="clear" w:color="auto" w:fill="auto"/>
          </w:tcPr>
          <w:p w:rsidR="004332B5" w:rsidRPr="004332B5" w:rsidRDefault="004332B5" w:rsidP="00DD30FE">
            <w:pPr>
              <w:pStyle w:val="TAC"/>
              <w:rPr>
                <w:rFonts w:cs="Arial"/>
                <w:highlight w:val="lightGray"/>
              </w:rPr>
            </w:pPr>
          </w:p>
        </w:tc>
        <w:tc>
          <w:tcPr>
            <w:tcW w:w="1147" w:type="dxa"/>
            <w:vMerge/>
            <w:tcBorders>
              <w:left w:val="single" w:sz="6" w:space="0" w:color="auto"/>
              <w:bottom w:val="single" w:sz="6" w:space="0" w:color="auto"/>
              <w:right w:val="single" w:sz="4" w:space="0" w:color="auto"/>
            </w:tcBorders>
            <w:shd w:val="clear" w:color="auto" w:fill="auto"/>
          </w:tcPr>
          <w:p w:rsidR="004332B5" w:rsidRPr="004332B5" w:rsidRDefault="004332B5" w:rsidP="00DD30FE">
            <w:pPr>
              <w:pStyle w:val="TAC"/>
              <w:rPr>
                <w:rFonts w:cs="Arial"/>
                <w:highlight w:val="lightGray"/>
              </w:rPr>
            </w:pPr>
          </w:p>
        </w:tc>
      </w:tr>
      <w:tr w:rsidR="004332B5" w:rsidRPr="004332B5" w:rsidTr="00DD30FE">
        <w:tc>
          <w:tcPr>
            <w:tcW w:w="9794" w:type="dxa"/>
            <w:gridSpan w:val="6"/>
            <w:tcBorders>
              <w:top w:val="single" w:sz="6" w:space="0" w:color="auto"/>
              <w:left w:val="single" w:sz="4" w:space="0" w:color="auto"/>
              <w:bottom w:val="single" w:sz="4" w:space="0" w:color="auto"/>
              <w:right w:val="single" w:sz="4" w:space="0" w:color="auto"/>
            </w:tcBorders>
            <w:shd w:val="clear" w:color="auto" w:fill="auto"/>
          </w:tcPr>
          <w:p w:rsidR="004332B5" w:rsidRPr="004332B5" w:rsidRDefault="004332B5" w:rsidP="00DD30FE">
            <w:pPr>
              <w:pStyle w:val="TAN"/>
              <w:rPr>
                <w:rFonts w:cs="Arial"/>
                <w:highlight w:val="lightGray"/>
              </w:rPr>
            </w:pPr>
            <w:r w:rsidRPr="004332B5">
              <w:rPr>
                <w:rFonts w:cs="Arial"/>
                <w:highlight w:val="lightGray"/>
              </w:rPr>
              <w:t>NOTE 1:</w:t>
            </w:r>
            <w:r w:rsidRPr="004332B5">
              <w:rPr>
                <w:rFonts w:cs="Arial"/>
                <w:highlight w:val="lightGray"/>
              </w:rPr>
              <w:tab/>
            </w:r>
            <w:r w:rsidRPr="004332B5">
              <w:rPr>
                <w:rFonts w:cs="Arial"/>
                <w:highlight w:val="yellow"/>
              </w:rPr>
              <w:t>This condition level is increased by ∆&gt;0, when applicable, as described in Section B.4.2.</w:t>
            </w:r>
          </w:p>
          <w:p w:rsidR="004332B5" w:rsidRPr="004332B5" w:rsidRDefault="004332B5" w:rsidP="00DD30FE">
            <w:pPr>
              <w:pStyle w:val="TAN"/>
              <w:rPr>
                <w:rFonts w:cs="Arial"/>
                <w:highlight w:val="lightGray"/>
              </w:rPr>
            </w:pPr>
            <w:r w:rsidRPr="004332B5">
              <w:rPr>
                <w:rFonts w:cs="Arial"/>
                <w:highlight w:val="lightGray"/>
              </w:rPr>
              <w:t>N</w:t>
            </w:r>
            <w:r w:rsidRPr="004332B5">
              <w:rPr>
                <w:rFonts w:cs="Arial"/>
                <w:highlight w:val="lightGray"/>
                <w:lang w:eastAsia="zh-CN"/>
              </w:rPr>
              <w:t>OTE 2</w:t>
            </w:r>
            <w:r w:rsidRPr="004332B5">
              <w:rPr>
                <w:rFonts w:cs="Arial"/>
                <w:highlight w:val="lightGray"/>
              </w:rPr>
              <w:t>:</w:t>
            </w:r>
            <w:r w:rsidRPr="004332B5">
              <w:rPr>
                <w:rFonts w:cs="Arial"/>
                <w:highlight w:val="lightGray"/>
              </w:rPr>
              <w:tab/>
              <w:t xml:space="preserve">The condition is </w:t>
            </w:r>
            <w:r w:rsidRPr="004332B5">
              <w:rPr>
                <w:rFonts w:cs="Arial"/>
                <w:highlight w:val="lightGray"/>
                <w:lang w:val="en-US"/>
              </w:rPr>
              <w:t xml:space="preserve">-122 dBm/15kHz </w:t>
            </w:r>
            <w:r w:rsidRPr="004332B5">
              <w:rPr>
                <w:rFonts w:cs="Arial"/>
                <w:highlight w:val="lightGray"/>
              </w:rPr>
              <w:t>when the carrier frequency of the assigned E-UTRA channel bandwidth is within 865-894 MHz.</w:t>
            </w:r>
          </w:p>
          <w:p w:rsidR="004332B5" w:rsidRPr="004332B5" w:rsidRDefault="004332B5" w:rsidP="00DD30FE">
            <w:pPr>
              <w:pStyle w:val="TAN"/>
              <w:rPr>
                <w:rFonts w:cs="Arial"/>
              </w:rPr>
            </w:pPr>
            <w:r w:rsidRPr="004332B5">
              <w:rPr>
                <w:rFonts w:cs="Arial"/>
                <w:highlight w:val="lightGray"/>
              </w:rPr>
              <w:t>NOTE 3:</w:t>
            </w:r>
            <w:r w:rsidRPr="004332B5">
              <w:rPr>
                <w:rFonts w:cs="Arial"/>
                <w:highlight w:val="lightGray"/>
              </w:rPr>
              <w:tab/>
              <w:t>E-UTRA operating band groups are as defined in Section 3.5.</w:t>
            </w:r>
          </w:p>
        </w:tc>
      </w:tr>
    </w:tbl>
    <w:p w:rsidR="004332B5" w:rsidRDefault="004332B5" w:rsidP="004332B5">
      <w:pPr>
        <w:overflowPunct/>
        <w:jc w:val="both"/>
        <w:textAlignment w:val="auto"/>
        <w:rPr>
          <w:rFonts w:ascii="Arial" w:hAnsi="Arial"/>
        </w:rPr>
      </w:pPr>
    </w:p>
    <w:p w:rsidR="004332B5" w:rsidRPr="002E6E23" w:rsidRDefault="004332B5" w:rsidP="004332B5">
      <w:pPr>
        <w:keepNext/>
        <w:keepLines/>
        <w:spacing w:before="120"/>
        <w:ind w:left="1134" w:hanging="1134"/>
        <w:outlineLvl w:val="2"/>
        <w:rPr>
          <w:rFonts w:ascii="Arial" w:hAnsi="Arial"/>
          <w:sz w:val="28"/>
          <w:highlight w:val="lightGray"/>
          <w:lang w:eastAsia="ko-KR"/>
        </w:rPr>
      </w:pPr>
      <w:r w:rsidRPr="002E6E23">
        <w:rPr>
          <w:rFonts w:ascii="Arial" w:hAnsi="Arial"/>
          <w:sz w:val="28"/>
          <w:highlight w:val="lightGray"/>
          <w:lang w:eastAsia="ko-KR"/>
        </w:rPr>
        <w:t>A.3.5.1</w:t>
      </w:r>
      <w:r w:rsidRPr="002E6E23">
        <w:rPr>
          <w:rFonts w:ascii="Arial" w:hAnsi="Arial"/>
          <w:sz w:val="28"/>
          <w:highlight w:val="lightGray"/>
          <w:lang w:eastAsia="ko-KR"/>
        </w:rPr>
        <w:tab/>
        <w:t>Impact of Reference Sensitivity Degradation due to Insertion Loss</w:t>
      </w:r>
    </w:p>
    <w:p w:rsidR="004332B5" w:rsidRPr="00A769FA" w:rsidRDefault="004332B5" w:rsidP="00A769FA">
      <w:pPr>
        <w:rPr>
          <w:lang w:eastAsia="ko-KR"/>
        </w:rPr>
      </w:pPr>
      <w:r w:rsidRPr="002E6E23">
        <w:rPr>
          <w:highlight w:val="lightGray"/>
          <w:lang w:eastAsia="ko-KR"/>
        </w:rPr>
        <w:t xml:space="preserve">For a UE supporting </w:t>
      </w:r>
      <w:r w:rsidRPr="002E6E23">
        <w:rPr>
          <w:highlight w:val="lightGray"/>
        </w:rPr>
        <w:t>inter-band carrier aggregation</w:t>
      </w:r>
      <w:r w:rsidRPr="002E6E23">
        <w:rPr>
          <w:rFonts w:hint="eastAsia"/>
          <w:highlight w:val="lightGray"/>
        </w:rPr>
        <w:t xml:space="preserve"> configuration</w:t>
      </w:r>
      <w:r w:rsidRPr="002E6E23">
        <w:rPr>
          <w:highlight w:val="lightGray"/>
          <w:lang w:eastAsia="ko-KR"/>
        </w:rPr>
        <w:t xml:space="preserve"> with uplink in one E-UTRA band, if there is a relaxation of receiver sensitivity ΔR</w:t>
      </w:r>
      <w:r w:rsidRPr="002E6E23">
        <w:rPr>
          <w:highlight w:val="lightGray"/>
          <w:vertAlign w:val="subscript"/>
          <w:lang w:eastAsia="ko-KR"/>
        </w:rPr>
        <w:t>IB,c</w:t>
      </w:r>
      <w:r w:rsidRPr="002E6E23">
        <w:rPr>
          <w:highlight w:val="lightGray"/>
        </w:rPr>
        <w:t>&gt;0</w:t>
      </w:r>
      <w:r w:rsidRPr="002E6E23">
        <w:rPr>
          <w:highlight w:val="lightGray"/>
          <w:lang w:eastAsia="ko-KR"/>
        </w:rPr>
        <w:t xml:space="preserve"> dB as defined in TS 36.101 [5], 7.3.1-1A, there is no adjustment of test parameters in the tests specified in TS </w:t>
      </w:r>
      <w:r>
        <w:rPr>
          <w:highlight w:val="lightGray"/>
          <w:lang w:eastAsia="ko-KR"/>
        </w:rPr>
        <w:t>38.133</w:t>
      </w:r>
      <w:r w:rsidRPr="002E6E23">
        <w:rPr>
          <w:highlight w:val="lightGray"/>
          <w:lang w:eastAsia="ko-KR"/>
        </w:rPr>
        <w:t xml:space="preserve"> when </w:t>
      </w:r>
      <w:r w:rsidRPr="002E6E23">
        <w:rPr>
          <w:highlight w:val="green"/>
          <w:lang w:eastAsia="ko-KR"/>
        </w:rPr>
        <w:t>ΔR</w:t>
      </w:r>
      <w:r w:rsidRPr="002E6E23">
        <w:rPr>
          <w:highlight w:val="green"/>
          <w:vertAlign w:val="subscript"/>
          <w:lang w:eastAsia="ko-KR"/>
        </w:rPr>
        <w:t>IB,c</w:t>
      </w:r>
      <w:r w:rsidRPr="002E6E23">
        <w:rPr>
          <w:highlight w:val="green"/>
        </w:rPr>
        <w:t xml:space="preserve"> </w:t>
      </w:r>
      <w:r w:rsidRPr="002E6E23">
        <w:rPr>
          <w:highlight w:val="green"/>
        </w:rPr>
        <w:sym w:font="Symbol" w:char="F0A3"/>
      </w:r>
      <w:r w:rsidRPr="002E6E23">
        <w:rPr>
          <w:highlight w:val="green"/>
        </w:rPr>
        <w:t xml:space="preserve"> 1 dB</w:t>
      </w:r>
      <w:r w:rsidRPr="002E6E23">
        <w:rPr>
          <w:highlight w:val="lightGray"/>
          <w:lang w:eastAsia="ko-KR"/>
        </w:rPr>
        <w:t>.</w:t>
      </w:r>
      <w:r w:rsidR="00A769FA">
        <w:rPr>
          <w:lang w:eastAsia="ko-KR"/>
        </w:rPr>
        <w:t xml:space="preserve"> </w:t>
      </w:r>
    </w:p>
    <w:p w:rsidR="001D0C20" w:rsidRDefault="001D0C20" w:rsidP="001D0C20">
      <w:pPr>
        <w:jc w:val="both"/>
        <w:rPr>
          <w:rFonts w:ascii="Arial" w:hAnsi="Arial"/>
        </w:rPr>
      </w:pPr>
      <w:r>
        <w:rPr>
          <w:rFonts w:ascii="Arial" w:hAnsi="Arial" w:cs="Arial"/>
        </w:rPr>
        <w:t>In</w:t>
      </w:r>
      <w:r w:rsidR="00A769FA">
        <w:rPr>
          <w:rFonts w:ascii="Arial" w:hAnsi="Arial" w:cs="Arial"/>
        </w:rPr>
        <w:t xml:space="preserve"> summary the SSB Es/Iot of </w:t>
      </w:r>
      <w:r>
        <w:rPr>
          <w:rFonts w:ascii="Arial" w:hAnsi="Arial" w:cs="Arial"/>
        </w:rPr>
        <w:t xml:space="preserve">NR Cell 1 and </w:t>
      </w:r>
      <w:r w:rsidR="00A769FA">
        <w:rPr>
          <w:rFonts w:ascii="Arial" w:hAnsi="Arial" w:cs="Arial"/>
        </w:rPr>
        <w:t xml:space="preserve">the RSRP Es/Iot of E-UTRAN </w:t>
      </w:r>
      <w:r>
        <w:rPr>
          <w:rFonts w:ascii="Arial" w:hAnsi="Arial" w:cs="Arial"/>
        </w:rPr>
        <w:t>Cell 2 shall be above -4dB,</w:t>
      </w:r>
      <w:r w:rsidR="00A769FA">
        <w:rPr>
          <w:rFonts w:ascii="Arial" w:hAnsi="Arial" w:cs="Arial"/>
        </w:rPr>
        <w:t xml:space="preserve"> the cell should have at least 6</w:t>
      </w:r>
      <w:r>
        <w:rPr>
          <w:rFonts w:ascii="Arial" w:hAnsi="Arial" w:cs="Arial"/>
        </w:rPr>
        <w:t xml:space="preserve"> dB better ranked and the </w:t>
      </w:r>
      <w:r w:rsidRPr="00251319">
        <w:rPr>
          <w:rFonts w:ascii="Arial" w:hAnsi="Arial" w:cs="Arial"/>
        </w:rPr>
        <w:t xml:space="preserve">tightest requirement </w:t>
      </w:r>
      <w:r>
        <w:rPr>
          <w:rFonts w:ascii="Arial" w:hAnsi="Arial" w:cs="Arial"/>
        </w:rPr>
        <w:t>for SSB_RP shall be above -120.5dBm/15kHz or -117.5dBm/30kHz for band group NR_FDD_FR1_H</w:t>
      </w:r>
      <w:r w:rsidR="00A769FA">
        <w:rPr>
          <w:rFonts w:ascii="Arial" w:hAnsi="Arial" w:cs="Arial"/>
        </w:rPr>
        <w:t xml:space="preserve">, for </w:t>
      </w:r>
      <w:r w:rsidR="00A769FA" w:rsidRPr="00A769FA">
        <w:rPr>
          <w:rFonts w:ascii="Arial" w:hAnsi="Arial" w:cs="Arial"/>
        </w:rPr>
        <w:t>RSRP and SCH_RP</w:t>
      </w:r>
      <w:r w:rsidR="00A769FA">
        <w:rPr>
          <w:rFonts w:ascii="Arial" w:hAnsi="Arial" w:cs="Arial"/>
        </w:rPr>
        <w:t xml:space="preserve"> shall be above -117.5 + 1dB for band group FDD_N</w:t>
      </w:r>
      <w:r>
        <w:rPr>
          <w:rFonts w:ascii="Arial" w:hAnsi="Arial" w:cs="Arial"/>
        </w:rPr>
        <w: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DF019F" w:rsidRDefault="00DF019F" w:rsidP="00DF019F">
      <w:pPr>
        <w:overflowPunct/>
        <w:jc w:val="both"/>
        <w:textAlignment w:val="auto"/>
        <w:rPr>
          <w:rFonts w:ascii="Arial" w:hAnsi="Arial"/>
        </w:rPr>
      </w:pPr>
      <w:r>
        <w:rPr>
          <w:rFonts w:ascii="Arial" w:hAnsi="Arial"/>
        </w:rPr>
        <w:t xml:space="preserve">A diagram giving the Cell 1 and Cell 2 </w:t>
      </w:r>
      <w:r w:rsidRPr="00410527">
        <w:rPr>
          <w:rFonts w:ascii="Arial" w:hAnsi="Arial"/>
          <w:i/>
        </w:rPr>
        <w:t>Srxlev</w:t>
      </w:r>
      <w:r w:rsidR="00D15B8D">
        <w:rPr>
          <w:rFonts w:ascii="Arial" w:hAnsi="Arial"/>
        </w:rPr>
        <w:t xml:space="preserve"> values during T1 and T2</w:t>
      </w:r>
      <w:r>
        <w:rPr>
          <w:rFonts w:ascii="Arial" w:hAnsi="Arial"/>
        </w:rPr>
        <w:t xml:space="preserve"> is provided in section </w:t>
      </w:r>
      <w:r>
        <w:rPr>
          <w:rFonts w:ascii="Arial" w:hAnsi="Arial" w:hint="eastAsia"/>
          <w:lang w:eastAsia="zh-CN"/>
        </w:rPr>
        <w:t>3</w:t>
      </w:r>
      <w:r>
        <w:rPr>
          <w:rFonts w:ascii="Arial" w:hAnsi="Arial"/>
        </w:rPr>
        <w:t xml:space="preserve"> of this document. It also includes the relevant thresholds. This is the most appropriate view to analyse the critical parameters for this test. </w:t>
      </w:r>
    </w:p>
    <w:p w:rsidR="00DF019F" w:rsidRDefault="00DF019F" w:rsidP="00DF019F">
      <w:pPr>
        <w:overflowPunct/>
        <w:jc w:val="both"/>
        <w:textAlignment w:val="auto"/>
        <w:rPr>
          <w:rFonts w:ascii="Arial" w:hAnsi="Arial"/>
        </w:rPr>
      </w:pPr>
      <w:r>
        <w:rPr>
          <w:rFonts w:ascii="Arial" w:hAnsi="Arial"/>
        </w:rPr>
        <w:t xml:space="preserve">From TS </w:t>
      </w:r>
      <w:r w:rsidR="009F24F3">
        <w:rPr>
          <w:rFonts w:ascii="Arial" w:hAnsi="Arial"/>
        </w:rPr>
        <w:t>38.133</w:t>
      </w:r>
      <w:r>
        <w:rPr>
          <w:rFonts w:ascii="Arial" w:hAnsi="Arial"/>
        </w:rPr>
        <w:t xml:space="preserve"> clause </w:t>
      </w:r>
      <w:r w:rsidR="009A5778" w:rsidRPr="009A5778">
        <w:rPr>
          <w:rFonts w:ascii="Arial" w:hAnsi="Arial"/>
        </w:rPr>
        <w:t>A.</w:t>
      </w:r>
      <w:r w:rsidR="00576D16">
        <w:rPr>
          <w:rFonts w:ascii="Arial" w:hAnsi="Arial"/>
        </w:rPr>
        <w:t>6.1.2.2</w:t>
      </w:r>
      <w:r w:rsidR="009A5778" w:rsidRPr="009A5778">
        <w:rPr>
          <w:rFonts w:ascii="Arial" w:hAnsi="Arial"/>
        </w:rPr>
        <w:t>.1</w:t>
      </w:r>
      <w:r>
        <w:rPr>
          <w:rFonts w:ascii="Arial" w:hAnsi="Arial"/>
        </w:rPr>
        <w:t xml:space="preserve">, </w:t>
      </w:r>
      <w:r w:rsidRPr="00A33226">
        <w:rPr>
          <w:rFonts w:ascii="Arial" w:hAnsi="Arial"/>
        </w:rPr>
        <w:t xml:space="preserve">Cell 2 </w:t>
      </w:r>
      <w:r w:rsidR="00AC2DEB">
        <w:rPr>
          <w:rFonts w:ascii="Arial" w:hAnsi="Arial"/>
        </w:rPr>
        <w:t>(</w:t>
      </w:r>
      <w:r w:rsidR="009A5778">
        <w:rPr>
          <w:rFonts w:ascii="Arial" w:hAnsi="Arial"/>
        </w:rPr>
        <w:t>E</w:t>
      </w:r>
      <w:r w:rsidR="00AC2DEB">
        <w:rPr>
          <w:rFonts w:ascii="Arial" w:hAnsi="Arial"/>
        </w:rPr>
        <w:t xml:space="preserve">UTRA) </w:t>
      </w:r>
      <w:r w:rsidRPr="00A33226">
        <w:rPr>
          <w:rFonts w:ascii="Arial" w:hAnsi="Arial"/>
        </w:rPr>
        <w:t xml:space="preserve">is of higher priority than </w:t>
      </w:r>
      <w:r w:rsidR="009A5778">
        <w:rPr>
          <w:rFonts w:ascii="Arial" w:hAnsi="Arial"/>
        </w:rPr>
        <w:t xml:space="preserve">NR </w:t>
      </w:r>
      <w:r w:rsidRPr="00A33226">
        <w:rPr>
          <w:rFonts w:ascii="Arial" w:hAnsi="Arial"/>
        </w:rPr>
        <w:t>Cell 1</w:t>
      </w:r>
      <w:r>
        <w:rPr>
          <w:rFonts w:ascii="Arial" w:hAnsi="Arial"/>
        </w:rPr>
        <w:t xml:space="preserve">. </w:t>
      </w:r>
    </w:p>
    <w:p w:rsidR="00301F3A" w:rsidRDefault="00AC2F00" w:rsidP="00BC3AC0">
      <w:pPr>
        <w:numPr>
          <w:ilvl w:val="0"/>
          <w:numId w:val="7"/>
        </w:numPr>
        <w:overflowPunct/>
        <w:jc w:val="both"/>
        <w:textAlignment w:val="auto"/>
        <w:rPr>
          <w:rFonts w:ascii="Arial" w:hAnsi="Arial"/>
        </w:rPr>
      </w:pPr>
      <w:r w:rsidRPr="00410527">
        <w:rPr>
          <w:rFonts w:ascii="Arial" w:hAnsi="Arial"/>
        </w:rPr>
        <w:t xml:space="preserve">Before the start </w:t>
      </w:r>
      <w:r>
        <w:rPr>
          <w:rFonts w:ascii="Arial" w:hAnsi="Arial"/>
        </w:rPr>
        <w:t>of T1 the UE has selected Cell 1</w:t>
      </w:r>
      <w:r w:rsidRPr="00410527">
        <w:rPr>
          <w:rFonts w:ascii="Arial" w:hAnsi="Arial"/>
        </w:rPr>
        <w:t xml:space="preserve"> (</w:t>
      </w:r>
      <w:r>
        <w:rPr>
          <w:rFonts w:ascii="Arial" w:hAnsi="Arial"/>
        </w:rPr>
        <w:t>low</w:t>
      </w:r>
      <w:r w:rsidRPr="00410527">
        <w:rPr>
          <w:rFonts w:ascii="Arial" w:hAnsi="Arial"/>
        </w:rPr>
        <w:t xml:space="preserve"> priority)</w:t>
      </w:r>
      <w:r w:rsidR="008579D7">
        <w:rPr>
          <w:rFonts w:ascii="Arial" w:hAnsi="Arial"/>
        </w:rPr>
        <w:t>.</w:t>
      </w:r>
      <w:r w:rsidR="003766FB" w:rsidRPr="00410527">
        <w:rPr>
          <w:rFonts w:ascii="Arial" w:hAnsi="Arial"/>
        </w:rPr>
        <w:t xml:space="preserve"> </w:t>
      </w:r>
    </w:p>
    <w:p w:rsidR="00301F3A" w:rsidRPr="00D15B8D" w:rsidRDefault="00301F3A" w:rsidP="00D15B8D">
      <w:pPr>
        <w:numPr>
          <w:ilvl w:val="0"/>
          <w:numId w:val="7"/>
        </w:numPr>
        <w:overflowPunct/>
        <w:jc w:val="both"/>
        <w:textAlignment w:val="auto"/>
        <w:rPr>
          <w:rFonts w:ascii="Arial" w:hAnsi="Arial"/>
        </w:rPr>
      </w:pPr>
      <w:r>
        <w:rPr>
          <w:rFonts w:ascii="Arial" w:hAnsi="Arial"/>
        </w:rPr>
        <w:t>During T1</w:t>
      </w:r>
      <w:r w:rsidRPr="00F80EE0">
        <w:rPr>
          <w:rFonts w:ascii="Arial" w:hAnsi="Arial"/>
        </w:rPr>
        <w:t xml:space="preserve"> </w:t>
      </w:r>
      <w:r w:rsidR="00D15B8D">
        <w:rPr>
          <w:rFonts w:ascii="Arial" w:hAnsi="Arial"/>
        </w:rPr>
        <w:t xml:space="preserve">the UE </w:t>
      </w:r>
      <w:r w:rsidR="00D15B8D" w:rsidRPr="00410527">
        <w:rPr>
          <w:rFonts w:ascii="Arial" w:hAnsi="Arial"/>
        </w:rPr>
        <w:t>i</w:t>
      </w:r>
      <w:r w:rsidR="00D15B8D">
        <w:rPr>
          <w:rFonts w:ascii="Arial" w:hAnsi="Arial"/>
        </w:rPr>
        <w:t>s required to reselect to EUTRA Cell 2</w:t>
      </w:r>
      <w:r w:rsidR="00D15B8D" w:rsidRPr="00410527">
        <w:rPr>
          <w:rFonts w:ascii="Arial" w:hAnsi="Arial"/>
        </w:rPr>
        <w:t xml:space="preserve"> (</w:t>
      </w:r>
      <w:r w:rsidR="00D15B8D">
        <w:rPr>
          <w:rFonts w:ascii="Arial" w:hAnsi="Arial"/>
        </w:rPr>
        <w:t>low</w:t>
      </w:r>
      <w:r w:rsidR="00D15B8D" w:rsidRPr="00410527">
        <w:rPr>
          <w:rFonts w:ascii="Arial" w:hAnsi="Arial"/>
        </w:rPr>
        <w:t xml:space="preserve"> priority)</w:t>
      </w:r>
      <w:r w:rsidR="00D15B8D">
        <w:rPr>
          <w:rFonts w:ascii="Arial" w:hAnsi="Arial"/>
        </w:rPr>
        <w:t xml:space="preserve">, </w:t>
      </w:r>
      <w:r w:rsidR="00D15B8D" w:rsidRPr="00410527">
        <w:rPr>
          <w:rFonts w:ascii="Arial" w:hAnsi="Arial"/>
        </w:rPr>
        <w:t xml:space="preserve">The conditions for the reselection towards </w:t>
      </w:r>
      <w:r w:rsidR="00D15B8D">
        <w:rPr>
          <w:rFonts w:ascii="Arial" w:hAnsi="Arial"/>
        </w:rPr>
        <w:t>low</w:t>
      </w:r>
      <w:r w:rsidR="00D15B8D" w:rsidRPr="00410527">
        <w:rPr>
          <w:rFonts w:ascii="Arial" w:hAnsi="Arial"/>
        </w:rPr>
        <w:t>er priority are:</w:t>
      </w:r>
    </w:p>
    <w:p w:rsidR="00D15B8D" w:rsidRDefault="00D15B8D" w:rsidP="00D15B8D">
      <w:pPr>
        <w:numPr>
          <w:ilvl w:val="0"/>
          <w:numId w:val="8"/>
        </w:numPr>
        <w:overflowPunct/>
        <w:jc w:val="both"/>
        <w:textAlignment w:val="auto"/>
        <w:rPr>
          <w:rFonts w:ascii="Arial" w:hAnsi="Arial"/>
          <w:i/>
        </w:rPr>
      </w:pPr>
      <w:r w:rsidRPr="00F80EE0">
        <w:rPr>
          <w:b/>
        </w:rPr>
        <w:t>Thresh</w:t>
      </w:r>
      <w:r>
        <w:rPr>
          <w:b/>
          <w:vertAlign w:val="subscript"/>
        </w:rPr>
        <w:t>X, H</w:t>
      </w:r>
      <w:r w:rsidRPr="00F80EE0">
        <w:rPr>
          <w:b/>
          <w:vertAlign w:val="subscript"/>
        </w:rPr>
        <w:t>igh</w:t>
      </w:r>
      <w:r>
        <w:rPr>
          <w:b/>
          <w:vertAlign w:val="subscript"/>
        </w:rPr>
        <w:t>P</w:t>
      </w:r>
      <w:r w:rsidRPr="004559B9">
        <w:rPr>
          <w:rFonts w:ascii="Arial" w:hAnsi="Arial"/>
          <w:i/>
        </w:rPr>
        <w:t xml:space="preserve"> is not applicab</w:t>
      </w:r>
      <w:r>
        <w:rPr>
          <w:rFonts w:ascii="Arial" w:hAnsi="Arial"/>
          <w:i/>
        </w:rPr>
        <w:t>le during T1</w:t>
      </w:r>
      <w:r w:rsidRPr="004559B9">
        <w:rPr>
          <w:rFonts w:ascii="Arial" w:hAnsi="Arial"/>
          <w:i/>
        </w:rPr>
        <w:t xml:space="preserve"> (only applies when reselectin</w:t>
      </w:r>
      <w:r>
        <w:rPr>
          <w:rFonts w:ascii="Arial" w:hAnsi="Arial"/>
          <w:i/>
        </w:rPr>
        <w:t>g towards higher priority Cell 1</w:t>
      </w:r>
      <w:r w:rsidRPr="004559B9">
        <w:rPr>
          <w:rFonts w:ascii="Arial" w:hAnsi="Arial"/>
          <w:i/>
        </w:rPr>
        <w:t>)</w:t>
      </w:r>
    </w:p>
    <w:p w:rsidR="00D15B8D" w:rsidRDefault="00D15B8D" w:rsidP="00D15B8D">
      <w:pPr>
        <w:numPr>
          <w:ilvl w:val="0"/>
          <w:numId w:val="8"/>
        </w:numPr>
        <w:overflowPunct/>
        <w:jc w:val="both"/>
        <w:textAlignment w:val="auto"/>
        <w:rPr>
          <w:rFonts w:ascii="Arial" w:hAnsi="Arial"/>
          <w:i/>
        </w:rPr>
      </w:pPr>
      <w:r>
        <w:rPr>
          <w:rFonts w:ascii="Arial" w:hAnsi="Arial"/>
          <w:i/>
        </w:rPr>
        <w:t>The low priority Cell 2</w:t>
      </w:r>
      <w:r w:rsidRPr="00BF5227">
        <w:rPr>
          <w:rFonts w:ascii="Arial" w:hAnsi="Arial"/>
          <w:i/>
        </w:rPr>
        <w:t xml:space="preserve"> must be good enough, expressed as Srxlev </w:t>
      </w:r>
      <w:r w:rsidRPr="00BF5227">
        <w:rPr>
          <w:rFonts w:ascii="Arial" w:hAnsi="Arial" w:cs="Arial"/>
          <w:i/>
        </w:rPr>
        <w:t>≥</w:t>
      </w:r>
      <w:r w:rsidRPr="00BF5227">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Pr="00BF5227">
        <w:rPr>
          <w:rFonts w:ascii="Arial" w:hAnsi="Arial"/>
          <w:i/>
        </w:rPr>
        <w:t xml:space="preserve">with a margin of at least 6dB </w:t>
      </w:r>
      <w:r>
        <w:rPr>
          <w:rFonts w:ascii="Arial" w:hAnsi="Arial"/>
          <w:i/>
        </w:rPr>
        <w:t>(from TS 38.133 clause 4.2.2.5</w:t>
      </w:r>
      <w:r w:rsidRPr="00132DE6">
        <w:rPr>
          <w:rFonts w:ascii="Arial" w:hAnsi="Arial"/>
          <w:i/>
        </w:rPr>
        <w:t>)</w:t>
      </w:r>
    </w:p>
    <w:p w:rsidR="00D15B8D" w:rsidRDefault="00D15B8D" w:rsidP="00D15B8D">
      <w:pPr>
        <w:numPr>
          <w:ilvl w:val="0"/>
          <w:numId w:val="8"/>
        </w:numPr>
        <w:overflowPunct/>
        <w:jc w:val="both"/>
        <w:textAlignment w:val="auto"/>
        <w:rPr>
          <w:rFonts w:ascii="Arial" w:hAnsi="Arial"/>
          <w:i/>
        </w:rPr>
      </w:pPr>
      <w:r>
        <w:rPr>
          <w:rFonts w:ascii="Arial" w:hAnsi="Arial"/>
          <w:i/>
        </w:rPr>
        <w:t>The high priority Cell 1</w:t>
      </w:r>
      <w:r w:rsidRPr="00132DE6">
        <w:rPr>
          <w:rFonts w:ascii="Arial" w:hAnsi="Arial"/>
          <w:i/>
        </w:rPr>
        <w:t xml:space="preserve"> must be bad enough, expressed as Srxlev </w:t>
      </w:r>
      <w:r w:rsidRPr="00132DE6">
        <w:rPr>
          <w:rFonts w:ascii="Arial" w:hAnsi="Arial" w:cs="Arial"/>
          <w:i/>
        </w:rPr>
        <w:t>≤</w:t>
      </w:r>
      <w:r>
        <w:rPr>
          <w:rFonts w:ascii="Arial" w:hAnsi="Arial"/>
          <w:i/>
        </w:rPr>
        <w:t xml:space="preserve"> </w:t>
      </w: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Pr>
          <w:rFonts w:ascii="Arial" w:hAnsi="Arial"/>
          <w:i/>
        </w:rPr>
        <w:t>interpreting TS 38.133 clause 4.2.2.5</w:t>
      </w:r>
      <w:r w:rsidRPr="00132DE6">
        <w:rPr>
          <w:rFonts w:ascii="Arial" w:hAnsi="Arial"/>
          <w:i/>
        </w:rPr>
        <w:t>, to</w:t>
      </w:r>
      <w:r w:rsidRPr="004E7718">
        <w:rPr>
          <w:rFonts w:ascii="Arial" w:hAnsi="Arial"/>
          <w:i/>
        </w:rPr>
        <w:t xml:space="preserve"> require a margin of at least 6dB.</w:t>
      </w:r>
    </w:p>
    <w:p w:rsidR="00D15B8D" w:rsidRPr="002046F1" w:rsidRDefault="00D15B8D" w:rsidP="00D15B8D">
      <w:pPr>
        <w:numPr>
          <w:ilvl w:val="0"/>
          <w:numId w:val="8"/>
        </w:numPr>
        <w:overflowPunct/>
        <w:jc w:val="both"/>
        <w:textAlignment w:val="auto"/>
        <w:rPr>
          <w:rFonts w:ascii="Arial" w:hAnsi="Arial"/>
          <w:i/>
        </w:rPr>
      </w:pPr>
      <w:r w:rsidRPr="002046F1">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2046F1">
        <w:rPr>
          <w:rFonts w:ascii="Arial" w:hAnsi="Arial"/>
          <w:i/>
        </w:rPr>
        <w:t xml:space="preserve">in TS </w:t>
      </w:r>
      <w:r>
        <w:rPr>
          <w:rFonts w:ascii="Arial" w:hAnsi="Arial"/>
          <w:i/>
        </w:rPr>
        <w:t>38.133 clause 4.2.2.5 and Cell 2</w:t>
      </w:r>
      <w:r w:rsidRPr="002046F1">
        <w:rPr>
          <w:rFonts w:ascii="Arial" w:hAnsi="Arial"/>
          <w:i/>
        </w:rPr>
        <w:t xml:space="preserve"> must meet the RSRP and SCH side conditions (level, Es/Iot) in TS </w:t>
      </w:r>
      <w:r>
        <w:rPr>
          <w:rFonts w:ascii="Arial" w:hAnsi="Arial"/>
          <w:i/>
        </w:rPr>
        <w:t>36.133 clause 4.2.2.5</w:t>
      </w:r>
      <w:r w:rsidRPr="002046F1">
        <w:rPr>
          <w:rFonts w:ascii="Arial" w:hAnsi="Arial" w:hint="eastAsia"/>
          <w:i/>
          <w:lang w:eastAsia="zh-CN"/>
        </w:rPr>
        <w:t>.</w:t>
      </w:r>
    </w:p>
    <w:p w:rsidR="00D61B28" w:rsidRDefault="00D61B28" w:rsidP="00D61B28">
      <w:pPr>
        <w:numPr>
          <w:ilvl w:val="0"/>
          <w:numId w:val="7"/>
        </w:numPr>
        <w:overflowPunct/>
        <w:jc w:val="both"/>
        <w:textAlignment w:val="auto"/>
        <w:rPr>
          <w:rFonts w:ascii="Arial" w:hAnsi="Arial"/>
        </w:rPr>
      </w:pPr>
      <w:r>
        <w:rPr>
          <w:rFonts w:ascii="Arial" w:hAnsi="Arial"/>
        </w:rPr>
        <w:lastRenderedPageBreak/>
        <w:t>D</w:t>
      </w:r>
      <w:r w:rsidRPr="00410527">
        <w:rPr>
          <w:rFonts w:ascii="Arial" w:hAnsi="Arial"/>
        </w:rPr>
        <w:t>uring T</w:t>
      </w:r>
      <w:r>
        <w:rPr>
          <w:rFonts w:ascii="Arial" w:hAnsi="Arial"/>
        </w:rPr>
        <w:t xml:space="preserve">2 the UE </w:t>
      </w:r>
      <w:r w:rsidRPr="00410527">
        <w:rPr>
          <w:rFonts w:ascii="Arial" w:hAnsi="Arial"/>
        </w:rPr>
        <w:t>i</w:t>
      </w:r>
      <w:r>
        <w:rPr>
          <w:rFonts w:ascii="Arial" w:hAnsi="Arial"/>
        </w:rPr>
        <w:t xml:space="preserve">s required to reselect to </w:t>
      </w:r>
      <w:r w:rsidR="00D15B8D">
        <w:rPr>
          <w:rFonts w:ascii="Arial" w:hAnsi="Arial"/>
        </w:rPr>
        <w:t>NR</w:t>
      </w:r>
      <w:r w:rsidR="00810FC7">
        <w:rPr>
          <w:rFonts w:ascii="Arial" w:hAnsi="Arial"/>
        </w:rPr>
        <w:t xml:space="preserve"> </w:t>
      </w:r>
      <w:r w:rsidR="00D15B8D">
        <w:rPr>
          <w:rFonts w:ascii="Arial" w:hAnsi="Arial"/>
        </w:rPr>
        <w:t>Cell 1</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rsidR="00D61B28" w:rsidRPr="00C7746C" w:rsidRDefault="00D15B8D" w:rsidP="00D61B28">
      <w:pPr>
        <w:numPr>
          <w:ilvl w:val="0"/>
          <w:numId w:val="8"/>
        </w:numPr>
        <w:overflowPunct/>
        <w:jc w:val="both"/>
        <w:textAlignment w:val="auto"/>
        <w:rPr>
          <w:rFonts w:ascii="Arial" w:hAnsi="Arial"/>
          <w:i/>
        </w:rPr>
      </w:pPr>
      <w:r>
        <w:rPr>
          <w:rFonts w:ascii="Arial" w:hAnsi="Arial"/>
          <w:i/>
        </w:rPr>
        <w:t>The high priority Cell 1</w:t>
      </w:r>
      <w:r w:rsidR="00D61B28" w:rsidRPr="00C7746C">
        <w:rPr>
          <w:rFonts w:ascii="Arial" w:hAnsi="Arial"/>
          <w:i/>
        </w:rPr>
        <w:t xml:space="preserve"> must be good enou</w:t>
      </w:r>
      <w:r w:rsidR="009A5778">
        <w:rPr>
          <w:rFonts w:ascii="Arial" w:hAnsi="Arial"/>
          <w:i/>
        </w:rPr>
        <w:t>gh, expressed as Srxlev ≥</w:t>
      </w:r>
      <w:r w:rsidR="00D61B28" w:rsidRPr="00C7746C">
        <w:rPr>
          <w:rFonts w:ascii="Arial" w:hAnsi="Arial"/>
          <w:i/>
        </w:rPr>
        <w:t xml:space="preserve"> </w:t>
      </w:r>
      <w:r w:rsidR="009A5778" w:rsidRPr="00F80EE0">
        <w:rPr>
          <w:b/>
        </w:rPr>
        <w:t>Thresh</w:t>
      </w:r>
      <w:r w:rsidR="009A5778">
        <w:rPr>
          <w:b/>
          <w:vertAlign w:val="subscript"/>
        </w:rPr>
        <w:t>X, H</w:t>
      </w:r>
      <w:r w:rsidR="009A5778" w:rsidRPr="00F80EE0">
        <w:rPr>
          <w:b/>
          <w:vertAlign w:val="subscript"/>
        </w:rPr>
        <w:t>igh</w:t>
      </w:r>
      <w:r w:rsidR="009A5778">
        <w:rPr>
          <w:b/>
          <w:vertAlign w:val="subscript"/>
        </w:rPr>
        <w:t>P</w:t>
      </w:r>
      <w:r w:rsidR="00D61B28" w:rsidRPr="00C7746C">
        <w:rPr>
          <w:rFonts w:ascii="Arial" w:hAnsi="Arial"/>
          <w:i/>
        </w:rPr>
        <w:t xml:space="preserve">, with a margin of at least 6dB </w:t>
      </w:r>
      <w:r w:rsidR="00D61B28" w:rsidRPr="001E51A5">
        <w:rPr>
          <w:rFonts w:ascii="Arial" w:hAnsi="Arial"/>
          <w:i/>
        </w:rPr>
        <w:t xml:space="preserve">(from </w:t>
      </w:r>
      <w:r w:rsidR="001E51A5">
        <w:rPr>
          <w:rFonts w:ascii="Arial" w:hAnsi="Arial"/>
          <w:i/>
        </w:rPr>
        <w:t xml:space="preserve">TS </w:t>
      </w:r>
      <w:r w:rsidR="009F24F3">
        <w:rPr>
          <w:rFonts w:ascii="Arial" w:hAnsi="Arial"/>
          <w:i/>
        </w:rPr>
        <w:t>38.133</w:t>
      </w:r>
      <w:r w:rsidR="00D61B28" w:rsidRPr="001E51A5">
        <w:rPr>
          <w:rFonts w:ascii="Arial" w:hAnsi="Arial"/>
          <w:i/>
        </w:rPr>
        <w:t xml:space="preserve"> clause </w:t>
      </w:r>
      <w:r w:rsidR="009A5778">
        <w:rPr>
          <w:rFonts w:ascii="Arial" w:hAnsi="Arial"/>
          <w:i/>
        </w:rPr>
        <w:t>4.2.2.5</w:t>
      </w:r>
      <w:r w:rsidR="001E51A5">
        <w:rPr>
          <w:rFonts w:ascii="Arial" w:hAnsi="Arial"/>
          <w:i/>
        </w:rPr>
        <w:t>)</w:t>
      </w:r>
      <w:r w:rsidR="00D61B28" w:rsidRPr="00C7746C">
        <w:rPr>
          <w:rFonts w:ascii="Arial" w:hAnsi="Arial"/>
          <w:i/>
        </w:rPr>
        <w:t>.</w:t>
      </w:r>
    </w:p>
    <w:p w:rsidR="00D61B28" w:rsidRPr="00B85643" w:rsidRDefault="009A5778" w:rsidP="00D61B28">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Pr>
          <w:rFonts w:ascii="Arial" w:hAnsi="Arial"/>
          <w:i/>
        </w:rPr>
        <w:t xml:space="preserve">is not applicable </w:t>
      </w:r>
      <w:r w:rsidR="001E51A5">
        <w:rPr>
          <w:rFonts w:ascii="Arial" w:hAnsi="Arial"/>
          <w:i/>
        </w:rPr>
        <w:t>during T2</w:t>
      </w:r>
      <w:r w:rsidR="00D61B28" w:rsidRPr="00B85643">
        <w:rPr>
          <w:rFonts w:ascii="Arial" w:hAnsi="Arial"/>
          <w:i/>
        </w:rPr>
        <w:t xml:space="preserve"> (only applies when reselecting towards frequency X from a higher priority frequency)</w:t>
      </w:r>
    </w:p>
    <w:p w:rsidR="00D61B28" w:rsidRDefault="009A5778" w:rsidP="00D61B28">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D61B28" w:rsidRPr="00410527">
        <w:rPr>
          <w:rFonts w:ascii="Arial" w:hAnsi="Arial"/>
          <w:i/>
        </w:rPr>
        <w:t xml:space="preserve">is not applicable during </w:t>
      </w:r>
      <w:r w:rsidR="001E51A5">
        <w:rPr>
          <w:rFonts w:ascii="Arial" w:hAnsi="Arial"/>
          <w:i/>
        </w:rPr>
        <w:t>T2</w:t>
      </w:r>
      <w:r w:rsidR="00D61B28">
        <w:rPr>
          <w:rFonts w:ascii="Arial" w:hAnsi="Arial"/>
          <w:i/>
        </w:rPr>
        <w:t xml:space="preserve"> (only </w:t>
      </w:r>
      <w:r w:rsidR="00D61B28" w:rsidRPr="00410527">
        <w:rPr>
          <w:rFonts w:ascii="Arial" w:hAnsi="Arial"/>
          <w:i/>
        </w:rPr>
        <w:t xml:space="preserve">applies </w:t>
      </w:r>
      <w:r w:rsidR="00D61B28">
        <w:rPr>
          <w:rFonts w:ascii="Arial" w:hAnsi="Arial"/>
          <w:i/>
        </w:rPr>
        <w:t>when reselecting</w:t>
      </w:r>
      <w:r w:rsidR="00D61B28" w:rsidRPr="00BA3817">
        <w:rPr>
          <w:rFonts w:ascii="Arial" w:hAnsi="Arial"/>
          <w:i/>
        </w:rPr>
        <w:t xml:space="preserve"> towards lower priority</w:t>
      </w:r>
      <w:r w:rsidR="00D61B28">
        <w:rPr>
          <w:rFonts w:ascii="Arial" w:hAnsi="Arial"/>
          <w:i/>
        </w:rPr>
        <w:t xml:space="preserve"> frequency)</w:t>
      </w:r>
    </w:p>
    <w:p w:rsidR="00D61B28" w:rsidRPr="002046F1" w:rsidRDefault="00D61B28" w:rsidP="00D61B28">
      <w:pPr>
        <w:numPr>
          <w:ilvl w:val="0"/>
          <w:numId w:val="8"/>
        </w:numPr>
        <w:overflowPunct/>
        <w:jc w:val="both"/>
        <w:textAlignment w:val="auto"/>
        <w:rPr>
          <w:rFonts w:ascii="Arial" w:hAnsi="Arial"/>
          <w:i/>
        </w:rPr>
      </w:pPr>
      <w:r w:rsidRPr="002046F1">
        <w:rPr>
          <w:rFonts w:ascii="Arial" w:hAnsi="Arial"/>
          <w:i/>
        </w:rPr>
        <w:t xml:space="preserve">Cell 1 must meet the </w:t>
      </w:r>
      <w:r w:rsidR="00582BA1">
        <w:rPr>
          <w:rFonts w:ascii="Arial" w:hAnsi="Arial"/>
          <w:i/>
        </w:rPr>
        <w:t>SSB_</w:t>
      </w:r>
      <w:r w:rsidR="00582BA1" w:rsidRPr="00F8346E">
        <w:rPr>
          <w:rFonts w:ascii="Arial" w:hAnsi="Arial"/>
          <w:i/>
        </w:rPr>
        <w:t xml:space="preserve">RP and </w:t>
      </w:r>
      <w:r w:rsidR="00582BA1">
        <w:rPr>
          <w:rFonts w:ascii="Arial" w:hAnsi="Arial"/>
          <w:i/>
        </w:rPr>
        <w:t xml:space="preserve">SSB </w:t>
      </w:r>
      <w:r w:rsidR="00582BA1" w:rsidRPr="00F8346E">
        <w:rPr>
          <w:rFonts w:ascii="Arial" w:hAnsi="Arial"/>
          <w:i/>
        </w:rPr>
        <w:t>Es/Iot side conditions</w:t>
      </w:r>
      <w:r w:rsidR="00582BA1">
        <w:rPr>
          <w:rFonts w:ascii="Arial" w:hAnsi="Arial"/>
          <w:i/>
        </w:rPr>
        <w:t xml:space="preserve"> </w:t>
      </w:r>
      <w:r w:rsidR="00BF2F79" w:rsidRPr="002046F1">
        <w:rPr>
          <w:rFonts w:ascii="Arial" w:hAnsi="Arial"/>
          <w:i/>
        </w:rPr>
        <w:t xml:space="preserve">in TS </w:t>
      </w:r>
      <w:r w:rsidR="009F24F3">
        <w:rPr>
          <w:rFonts w:ascii="Arial" w:hAnsi="Arial"/>
          <w:i/>
        </w:rPr>
        <w:t>38.133</w:t>
      </w:r>
      <w:r w:rsidR="00582BA1">
        <w:rPr>
          <w:rFonts w:ascii="Arial" w:hAnsi="Arial"/>
          <w:i/>
        </w:rPr>
        <w:t xml:space="preserve"> clause 4.2.2.5 and Cell 2</w:t>
      </w:r>
      <w:r w:rsidR="00582BA1" w:rsidRPr="002046F1">
        <w:rPr>
          <w:rFonts w:ascii="Arial" w:hAnsi="Arial"/>
          <w:i/>
        </w:rPr>
        <w:t xml:space="preserve"> must meet the RSRP and SCH side conditions (level, Es/Iot) in TS </w:t>
      </w:r>
      <w:r w:rsidR="00582BA1">
        <w:rPr>
          <w:rFonts w:ascii="Arial" w:hAnsi="Arial"/>
          <w:i/>
        </w:rPr>
        <w:t>36.133 clause 4.2.2.5</w:t>
      </w:r>
      <w:r w:rsidRPr="002046F1">
        <w:rPr>
          <w:rFonts w:ascii="Arial" w:hAnsi="Arial" w:hint="eastAsia"/>
          <w:i/>
          <w:lang w:eastAsia="zh-CN"/>
        </w:rPr>
        <w:t>.</w:t>
      </w:r>
    </w:p>
    <w:p w:rsidR="0023210D" w:rsidRDefault="0023210D" w:rsidP="0023210D">
      <w:pPr>
        <w:overflowPunct/>
        <w:jc w:val="both"/>
        <w:textAlignment w:val="auto"/>
        <w:rPr>
          <w:rFonts w:ascii="Arial" w:hAnsi="Arial"/>
        </w:rPr>
      </w:pPr>
      <w:r>
        <w:rPr>
          <w:rFonts w:ascii="Arial" w:hAnsi="Arial"/>
        </w:rPr>
        <w:t>The critical conditions are related to th</w:t>
      </w:r>
      <w:r w:rsidRPr="006C6C38">
        <w:rPr>
          <w:rFonts w:ascii="Arial" w:hAnsi="Arial"/>
        </w:rPr>
        <w:t xml:space="preserve">e </w:t>
      </w:r>
      <w:r w:rsidR="00A92335" w:rsidRPr="00A92335">
        <w:rPr>
          <w:rFonts w:ascii="Arial" w:hAnsi="Arial"/>
          <w:lang w:eastAsia="zh-CN"/>
        </w:rPr>
        <w:t>6</w:t>
      </w:r>
      <w:r w:rsidRPr="006C6C38">
        <w:rPr>
          <w:rFonts w:ascii="Arial" w:hAnsi="Arial"/>
        </w:rPr>
        <w:t xml:space="preserve"> controlled parameters</w:t>
      </w:r>
      <w:r w:rsidRPr="002A4927">
        <w:rPr>
          <w:rFonts w:ascii="Arial" w:hAnsi="Arial"/>
        </w:rPr>
        <w:t xml:space="preserve">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the r</w:t>
      </w:r>
      <w:r>
        <w:rPr>
          <w:rFonts w:ascii="Arial" w:hAnsi="Arial"/>
        </w:rPr>
        <w:t xml:space="preserve">elevant clauses in TS </w:t>
      </w:r>
      <w:r w:rsidR="009F24F3">
        <w:rPr>
          <w:rFonts w:ascii="Arial" w:hAnsi="Arial"/>
        </w:rPr>
        <w:t>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C16512" w:rsidRDefault="0023210D" w:rsidP="0023210D">
      <w:pPr>
        <w:tabs>
          <w:tab w:val="left" w:pos="6096"/>
        </w:tabs>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4B554E">
        <w:rPr>
          <w:rFonts w:ascii="Arial" w:hAnsi="Arial" w:hint="eastAsia"/>
        </w:rPr>
        <w:t>for cell 1</w:t>
      </w:r>
      <w:r>
        <w:rPr>
          <w:rFonts w:ascii="Arial" w:hAnsi="Arial"/>
        </w:rPr>
        <w:t xml:space="preserve"> </w:t>
      </w:r>
      <w:r w:rsidR="00C16512">
        <w:rPr>
          <w:rFonts w:ascii="Arial" w:hAnsi="Arial" w:hint="eastAsia"/>
        </w:rPr>
        <w:t>(</w:t>
      </w:r>
      <w:r w:rsidR="009A5778">
        <w:rPr>
          <w:rFonts w:ascii="Arial" w:hAnsi="Arial"/>
        </w:rPr>
        <w:t>NR</w:t>
      </w:r>
      <w:r>
        <w:rPr>
          <w:rFonts w:ascii="Arial" w:hAnsi="Arial" w:hint="eastAsia"/>
        </w:rPr>
        <w:t>)</w:t>
      </w:r>
      <w:r>
        <w:rPr>
          <w:rFonts w:ascii="Arial" w:hAnsi="Arial"/>
        </w:rPr>
        <w:t>,</w:t>
      </w:r>
      <w:r w:rsidRPr="002A4927">
        <w:rPr>
          <w:rFonts w:ascii="Arial" w:hAnsi="Arial"/>
        </w:rPr>
        <w:t xml:space="preserve"> 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r>
        <w:rPr>
          <w:rFonts w:ascii="Arial" w:hAnsi="Arial" w:hint="eastAsia"/>
        </w:rPr>
        <w:t>.</w:t>
      </w:r>
      <w:r>
        <w:rPr>
          <w:rFonts w:ascii="Arial" w:hAnsi="Arial" w:hint="eastAsia"/>
          <w:lang w:eastAsia="zh-CN"/>
        </w:rPr>
        <w:t xml:space="preserve"> </w:t>
      </w:r>
      <w:r w:rsidRPr="004B554E">
        <w:rPr>
          <w:rFonts w:ascii="Arial" w:hAnsi="Arial" w:hint="eastAsia"/>
        </w:rPr>
        <w:t>For cell 2</w:t>
      </w:r>
      <w:r w:rsidR="00C16512">
        <w:rPr>
          <w:rFonts w:ascii="Arial" w:hAnsi="Arial"/>
        </w:rPr>
        <w:t xml:space="preserve"> </w:t>
      </w:r>
      <w:r w:rsidR="00C16512">
        <w:rPr>
          <w:rFonts w:ascii="Arial" w:hAnsi="Arial" w:hint="eastAsia"/>
        </w:rPr>
        <w:t>(</w:t>
      </w:r>
      <w:r w:rsidR="009A5778">
        <w:rPr>
          <w:rFonts w:ascii="Arial" w:hAnsi="Arial"/>
        </w:rPr>
        <w:t>EUTRA</w:t>
      </w:r>
      <w:r>
        <w:rPr>
          <w:rFonts w:ascii="Arial" w:hAnsi="Arial" w:hint="eastAsia"/>
        </w:rPr>
        <w:t>),</w:t>
      </w:r>
      <w:r w:rsidRPr="00E766CD">
        <w:rPr>
          <w:rFonts w:ascii="Arial" w:hAnsi="Arial"/>
        </w:rPr>
        <w:t xml:space="preserve"> </w:t>
      </w:r>
      <w:r w:rsidRPr="002A4927">
        <w:rPr>
          <w:rFonts w:ascii="Arial" w:hAnsi="Arial"/>
        </w:rPr>
        <w:t>there is a simple one-to-one relationship between the parameters</w:t>
      </w:r>
      <w:r>
        <w:rPr>
          <w:rFonts w:ascii="Arial" w:hAnsi="Arial"/>
        </w:rPr>
        <w:t xml:space="preserve"> </w:t>
      </w:r>
      <w:r w:rsidRPr="002A4927">
        <w:rPr>
          <w:rFonts w:ascii="Arial" w:hAnsi="Arial"/>
        </w:rPr>
        <w:t>that ca</w:t>
      </w:r>
      <w:r w:rsidR="009A5778">
        <w:rPr>
          <w:rFonts w:ascii="Arial" w:hAnsi="Arial"/>
        </w:rPr>
        <w:t>n be set by the test equipment.</w:t>
      </w:r>
      <w:r w:rsidR="00310CC6" w:rsidRPr="00310CC6">
        <w:rPr>
          <w:rFonts w:ascii="Arial" w:hAnsi="Arial"/>
        </w:rPr>
        <w:t xml:space="preserve"> </w:t>
      </w:r>
    </w:p>
    <w:p w:rsidR="00310CC6" w:rsidRDefault="00310CC6" w:rsidP="00310CC6">
      <w:pPr>
        <w:overflowPunct/>
        <w:jc w:val="both"/>
        <w:textAlignment w:val="auto"/>
        <w:rPr>
          <w:rFonts w:ascii="Arial" w:hAnsi="Arial"/>
        </w:rPr>
      </w:pPr>
      <w:r w:rsidRPr="008C2ACA">
        <w:rPr>
          <w:rFonts w:ascii="Arial" w:hAnsi="Arial"/>
        </w:rPr>
        <w:t>For example,</w:t>
      </w:r>
      <w:r>
        <w:rPr>
          <w:rFonts w:ascii="Arial" w:hAnsi="Arial"/>
          <w:lang w:eastAsia="zh-CN"/>
        </w:rPr>
        <w:t xml:space="preserve"> for</w:t>
      </w:r>
      <w:r>
        <w:rPr>
          <w:rFonts w:ascii="Arial" w:hAnsi="Arial" w:hint="eastAsia"/>
          <w:lang w:eastAsia="zh-CN"/>
        </w:rPr>
        <w:t xml:space="preserve"> cell 1</w:t>
      </w:r>
      <w:r w:rsidRPr="008C2ACA">
        <w:rPr>
          <w:rFonts w:ascii="Arial" w:hAnsi="Arial"/>
        </w:rPr>
        <w:t xml:space="preserve"> an error of 1dB in the absolute AWGN level N</w:t>
      </w:r>
      <w:r w:rsidRPr="008C2ACA">
        <w:rPr>
          <w:rFonts w:ascii="Arial" w:hAnsi="Arial"/>
          <w:vertAlign w:val="subscript"/>
        </w:rPr>
        <w:t>oc</w:t>
      </w:r>
      <w:r>
        <w:rPr>
          <w:rFonts w:ascii="Arial" w:hAnsi="Arial" w:hint="eastAsia"/>
          <w:vertAlign w:val="subscript"/>
          <w:lang w:eastAsia="zh-CN"/>
        </w:rPr>
        <w:t xml:space="preserve"> </w:t>
      </w:r>
      <w:r w:rsidRPr="008C2ACA">
        <w:rPr>
          <w:rFonts w:ascii="Arial" w:hAnsi="Arial"/>
        </w:rPr>
        <w:t xml:space="preserve">would cause 1dB error in the Cell 1 </w:t>
      </w:r>
      <w:r w:rsidR="00582BA1">
        <w:rPr>
          <w:rFonts w:ascii="Arial" w:hAnsi="Arial"/>
        </w:rPr>
        <w:t>SS-</w:t>
      </w:r>
      <w:r w:rsidRPr="008C2ACA">
        <w:rPr>
          <w:rFonts w:ascii="Arial" w:hAnsi="Arial"/>
        </w:rPr>
        <w:t>RSRP, so the sensitivity factor is 1.000</w:t>
      </w:r>
      <w:r w:rsidR="00D834D7">
        <w:rPr>
          <w:rFonts w:ascii="Arial" w:hAnsi="Arial"/>
        </w:rPr>
        <w:t xml:space="preserve"> during T1 and</w:t>
      </w:r>
      <w:r>
        <w:rPr>
          <w:rFonts w:ascii="Arial" w:hAnsi="Arial"/>
        </w:rPr>
        <w:t xml:space="preserve"> T2</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00582BA1" w:rsidRPr="00D80EA9">
        <w:rPr>
          <w:rFonts w:ascii="Arial" w:hAnsi="Arial"/>
        </w:rPr>
        <w:t>(</w:t>
      </w:r>
      <w:r w:rsidR="00D834D7">
        <w:rPr>
          <w:rFonts w:ascii="Arial" w:hAnsi="Arial"/>
        </w:rPr>
        <w:t>Cell 1 Srxlev - Thresh_X_High</w:t>
      </w:r>
      <w:r w:rsidR="00582BA1">
        <w:rPr>
          <w:rFonts w:ascii="Arial" w:hAnsi="Arial"/>
        </w:rPr>
        <w:t>P</w:t>
      </w:r>
      <w:r w:rsidR="00582BA1" w:rsidRPr="00D80EA9">
        <w:rPr>
          <w:rFonts w:ascii="Arial" w:hAnsi="Arial"/>
        </w:rPr>
        <w:t>)</w:t>
      </w:r>
      <w:r w:rsidR="00582BA1" w:rsidRPr="008C2ACA">
        <w:rPr>
          <w:rFonts w:ascii="Arial" w:hAnsi="Arial"/>
        </w:rPr>
        <w:t xml:space="preserve">, </w:t>
      </w:r>
      <w:r w:rsidRPr="008C2ACA">
        <w:rPr>
          <w:rFonts w:ascii="Arial" w:hAnsi="Arial"/>
        </w:rPr>
        <w:t xml:space="preserve">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T3</w:t>
      </w:r>
      <w:r>
        <w:rPr>
          <w:rFonts w:ascii="Arial" w:hAnsi="Arial" w:hint="eastAsia"/>
          <w:lang w:eastAsia="zh-CN"/>
        </w:rPr>
        <w:t>.</w:t>
      </w:r>
      <w:r>
        <w:rPr>
          <w:rFonts w:ascii="Arial" w:hAnsi="Arial"/>
          <w:lang w:eastAsia="zh-CN"/>
        </w:rPr>
        <w:t xml:space="preserve"> </w:t>
      </w:r>
      <w:r w:rsidRPr="008C2ACA">
        <w:rPr>
          <w:rFonts w:ascii="Arial" w:hAnsi="Arial"/>
        </w:rPr>
        <w:t xml:space="preserve">However the same error of 1dB in the absolute AWGN level </w:t>
      </w:r>
      <w:r>
        <w:rPr>
          <w:rFonts w:ascii="Arial" w:hAnsi="Arial"/>
        </w:rPr>
        <w:t>N</w:t>
      </w:r>
      <w:r>
        <w:rPr>
          <w:rFonts w:ascii="Arial" w:hAnsi="Arial"/>
          <w:vertAlign w:val="subscript"/>
        </w:rPr>
        <w:t>oc</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w:t>
      </w:r>
      <w:r w:rsidRPr="002D4B5C">
        <w:rPr>
          <w:rFonts w:ascii="Arial" w:hAnsi="Arial"/>
        </w:rPr>
        <w:t>because all other powers are specified relative to N</w:t>
      </w:r>
      <w:r w:rsidRPr="002D4B5C">
        <w:rPr>
          <w:rFonts w:ascii="Arial" w:hAnsi="Arial"/>
          <w:vertAlign w:val="subscript"/>
        </w:rPr>
        <w:t>oc</w:t>
      </w:r>
      <w:r w:rsidRPr="002D4B5C">
        <w:rPr>
          <w:rFonts w:ascii="Arial" w:hAnsi="Arial"/>
        </w:rPr>
        <w:t>, so the sensitivity factor is zero.</w:t>
      </w:r>
    </w:p>
    <w:p w:rsidR="00310CC6" w:rsidRDefault="00310CC6" w:rsidP="00310CC6">
      <w:pPr>
        <w:overflowPunct/>
        <w:jc w:val="both"/>
        <w:textAlignment w:val="auto"/>
        <w:rPr>
          <w:rFonts w:ascii="Arial" w:hAnsi="Arial"/>
        </w:rPr>
      </w:pPr>
      <w:r>
        <w:rPr>
          <w:rFonts w:ascii="Arial" w:hAnsi="Arial" w:hint="eastAsia"/>
          <w:lang w:eastAsia="zh-CN"/>
        </w:rPr>
        <w:t>For cell 2,</w:t>
      </w:r>
      <w:r w:rsidRPr="008C2ACA">
        <w:rPr>
          <w:rFonts w:ascii="Arial" w:hAnsi="Arial"/>
        </w:rPr>
        <w:t xml:space="preserve"> an error of 1dB in the absolute AWGN level </w:t>
      </w:r>
      <w:r w:rsidR="009A5778" w:rsidRPr="008C2ACA">
        <w:rPr>
          <w:rFonts w:ascii="Arial" w:hAnsi="Arial"/>
        </w:rPr>
        <w:t>N</w:t>
      </w:r>
      <w:r w:rsidR="009A5778" w:rsidRPr="008C2ACA">
        <w:rPr>
          <w:rFonts w:ascii="Arial" w:hAnsi="Arial"/>
          <w:vertAlign w:val="subscript"/>
        </w:rPr>
        <w:t>oc</w:t>
      </w:r>
      <w:r w:rsidR="009A5778">
        <w:rPr>
          <w:rFonts w:ascii="Arial" w:hAnsi="Arial" w:hint="eastAsia"/>
          <w:vertAlign w:val="subscript"/>
          <w:lang w:eastAsia="zh-CN"/>
        </w:rPr>
        <w:t xml:space="preserve"> </w:t>
      </w:r>
      <w:r w:rsidRPr="008C2ACA">
        <w:rPr>
          <w:rFonts w:ascii="Arial" w:hAnsi="Arial"/>
        </w:rPr>
        <w:t xml:space="preserve">would cause 1dB error in the Cell </w:t>
      </w:r>
      <w:r>
        <w:rPr>
          <w:rFonts w:ascii="Arial" w:hAnsi="Arial" w:hint="eastAsia"/>
          <w:lang w:eastAsia="zh-CN"/>
        </w:rPr>
        <w:t>2</w:t>
      </w:r>
      <w:r w:rsidRPr="008C2ACA">
        <w:rPr>
          <w:rFonts w:ascii="Arial" w:hAnsi="Arial"/>
        </w:rPr>
        <w:t xml:space="preserve"> </w:t>
      </w:r>
      <w:r w:rsidR="009A5778">
        <w:rPr>
          <w:rFonts w:ascii="Arial" w:hAnsi="Arial"/>
        </w:rPr>
        <w:t>RSRP</w:t>
      </w:r>
      <w:r w:rsidRPr="008C2ACA">
        <w:rPr>
          <w:rFonts w:ascii="Arial" w:hAnsi="Arial"/>
        </w:rPr>
        <w:t>, so the sensitivity factor is 1.000</w:t>
      </w:r>
      <w:r>
        <w:rPr>
          <w:rFonts w:ascii="Arial" w:hAnsi="Arial"/>
        </w:rPr>
        <w:t xml:space="preserve"> during T2 and T</w:t>
      </w:r>
      <w:r>
        <w:rPr>
          <w:rFonts w:ascii="Arial" w:hAnsi="Arial"/>
          <w:lang w:eastAsia="zh-CN"/>
        </w:rPr>
        <w: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sidR="00D834D7">
        <w:rPr>
          <w:rFonts w:ascii="Arial" w:hAnsi="Arial"/>
        </w:rPr>
        <w:t>Cell 2 Srxlev - Thresh_X_Low</w:t>
      </w:r>
      <w:r w:rsidR="00582BA1">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w:t>
      </w:r>
      <w:r>
        <w:rPr>
          <w:rFonts w:ascii="Arial" w:hAnsi="Arial"/>
          <w:lang w:eastAsia="zh-CN"/>
        </w:rPr>
        <w:t xml:space="preserve"> T2</w:t>
      </w:r>
      <w:r>
        <w:rPr>
          <w:rFonts w:ascii="Arial" w:hAnsi="Arial" w:hint="eastAsia"/>
          <w:lang w:eastAsia="zh-CN"/>
        </w:rPr>
        <w:t>.</w:t>
      </w:r>
      <w:r>
        <w:rPr>
          <w:rFonts w:ascii="Arial" w:hAnsi="Arial"/>
        </w:rPr>
        <w:t xml:space="preserve"> </w:t>
      </w:r>
      <w:r w:rsidRPr="008C2ACA">
        <w:rPr>
          <w:rFonts w:ascii="Arial" w:hAnsi="Arial"/>
        </w:rPr>
        <w:t xml:space="preserve">However the same error of 1dB in the absolute AWGN level </w:t>
      </w:r>
      <w:r w:rsidR="009A5778" w:rsidRPr="008C2ACA">
        <w:rPr>
          <w:rFonts w:ascii="Arial" w:hAnsi="Arial"/>
        </w:rPr>
        <w:t>N</w:t>
      </w:r>
      <w:r w:rsidR="009A5778" w:rsidRPr="008C2ACA">
        <w:rPr>
          <w:rFonts w:ascii="Arial" w:hAnsi="Arial"/>
          <w:vertAlign w:val="subscript"/>
        </w:rPr>
        <w:t>oc</w:t>
      </w:r>
      <w:r w:rsidRPr="008C2ACA">
        <w:rPr>
          <w:rFonts w:ascii="Arial" w:hAnsi="Arial"/>
        </w:rPr>
        <w:t xml:space="preserve"> would cause no change to</w:t>
      </w:r>
      <w:r>
        <w:rPr>
          <w:rFonts w:ascii="Arial" w:hAnsi="Arial"/>
        </w:rPr>
        <w:t xml:space="preserve"> Cell </w:t>
      </w:r>
      <w:r>
        <w:rPr>
          <w:rFonts w:ascii="Arial" w:hAnsi="Arial" w:hint="eastAsia"/>
          <w:lang w:eastAsia="zh-CN"/>
        </w:rPr>
        <w:t>2</w:t>
      </w:r>
      <w:r w:rsidRPr="008C2ACA">
        <w:rPr>
          <w:rFonts w:ascii="Arial" w:hAnsi="Arial"/>
        </w:rPr>
        <w:t xml:space="preserve"> </w:t>
      </w:r>
      <w:r w:rsidR="009A5778" w:rsidRPr="008C2ACA">
        <w:rPr>
          <w:rFonts w:ascii="Arial" w:hAnsi="Arial"/>
        </w:rPr>
        <w:t>Es/Iot</w:t>
      </w:r>
      <w:r>
        <w:rPr>
          <w:rFonts w:ascii="Arial" w:hAnsi="Arial"/>
          <w:lang w:eastAsia="zh-CN"/>
        </w:rPr>
        <w:t>,</w:t>
      </w:r>
      <w:r w:rsidRPr="008C2ACA">
        <w:rPr>
          <w:rFonts w:ascii="Arial" w:hAnsi="Arial"/>
        </w:rPr>
        <w:t xml:space="preserve"> </w:t>
      </w:r>
      <w:r w:rsidRPr="002D4B5C">
        <w:rPr>
          <w:rFonts w:ascii="Arial" w:hAnsi="Arial"/>
        </w:rPr>
        <w:t xml:space="preserve">because all other powers are specified relative to </w:t>
      </w:r>
      <w:r w:rsidR="009A5778" w:rsidRPr="008C2ACA">
        <w:rPr>
          <w:rFonts w:ascii="Arial" w:hAnsi="Arial"/>
        </w:rPr>
        <w:t>N</w:t>
      </w:r>
      <w:r w:rsidR="009A5778" w:rsidRPr="008C2ACA">
        <w:rPr>
          <w:rFonts w:ascii="Arial" w:hAnsi="Arial"/>
          <w:vertAlign w:val="subscript"/>
        </w:rPr>
        <w:t>oc</w:t>
      </w:r>
      <w:r w:rsidRPr="002D4B5C">
        <w:rPr>
          <w:rFonts w:ascii="Arial" w:hAnsi="Arial"/>
        </w:rPr>
        <w:t>, so the sensitivity factor is zero.</w:t>
      </w:r>
    </w:p>
    <w:p w:rsidR="0057799A" w:rsidRPr="008C2ACA" w:rsidRDefault="00121DD6" w:rsidP="006E582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w:t>
      </w:r>
      <w:r w:rsidR="00FC6666" w:rsidRPr="008C2ACA">
        <w:rPr>
          <w:rFonts w:ascii="Arial" w:hAnsi="Arial"/>
        </w:rPr>
        <w:t>. More details and explanation can be fou</w:t>
      </w:r>
      <w:r w:rsidR="007829E3">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970DD0">
        <w:rPr>
          <w:rFonts w:ascii="Arial" w:hAnsi="Arial"/>
        </w:rPr>
        <w:t>calculated separately for T1</w:t>
      </w:r>
      <w:r w:rsidR="00D834D7">
        <w:rPr>
          <w:rFonts w:ascii="Arial" w:hAnsi="Arial"/>
        </w:rPr>
        <w:t xml:space="preserve"> and T2</w:t>
      </w:r>
      <w:r w:rsidR="000E31E6">
        <w:rPr>
          <w:rFonts w:ascii="Arial" w:hAnsi="Arial"/>
        </w:rPr>
        <w:t>.</w:t>
      </w:r>
    </w:p>
    <w:p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F51B6A" w:rsidRDefault="000A0D8F" w:rsidP="000A0D8F">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sidR="008E354A">
        <w:rPr>
          <w:rFonts w:ascii="Arial" w:hAnsi="Arial"/>
        </w:rPr>
        <w:t>given below.</w:t>
      </w:r>
    </w:p>
    <w:p w:rsidR="000A0D8F" w:rsidRDefault="008E354A" w:rsidP="000A0D8F">
      <w:pPr>
        <w:overflowPunct/>
        <w:jc w:val="both"/>
        <w:textAlignment w:val="auto"/>
        <w:rPr>
          <w:rFonts w:ascii="Arial" w:hAnsi="Arial"/>
        </w:rPr>
      </w:pPr>
      <w:r w:rsidRPr="00963EB9">
        <w:rPr>
          <w:rFonts w:ascii="Arial" w:hAnsi="Arial"/>
        </w:rPr>
        <w:t>The order of determining offsets (Test Tolerances) is chosen to derive the minimum values in a logical sequence.</w:t>
      </w:r>
    </w:p>
    <w:p w:rsidR="00D83A82" w:rsidRDefault="00D83A82" w:rsidP="00D83A82">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NR C</w:t>
      </w:r>
      <w:r w:rsidRPr="00D47ED7">
        <w:rPr>
          <w:rFonts w:ascii="Arial" w:hAnsi="Arial"/>
        </w:rPr>
        <w:t xml:space="preserve">ell </w:t>
      </w:r>
      <w:r>
        <w:rPr>
          <w:rFonts w:ascii="Arial" w:hAnsi="Arial"/>
        </w:rPr>
        <w:t>1</w:t>
      </w:r>
      <w:r w:rsidRPr="00D47ED7">
        <w:rPr>
          <w:rFonts w:ascii="Arial" w:hAnsi="Arial"/>
        </w:rPr>
        <w:t xml:space="preserve">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4.2.2.5</w:t>
      </w:r>
      <w:r w:rsidRPr="0044094E">
        <w:rPr>
          <w:rFonts w:ascii="Arial" w:hAnsi="Arial"/>
        </w:rPr>
        <w:t xml:space="preserve">. </w:t>
      </w:r>
      <w:r>
        <w:rPr>
          <w:rFonts w:ascii="Arial" w:hAnsi="Arial"/>
        </w:rPr>
        <w:t xml:space="preserve">The Es/Noc of cell 1 </w:t>
      </w:r>
      <w:r w:rsidRPr="001E7ECF">
        <w:rPr>
          <w:rFonts w:ascii="Arial" w:hAnsi="Arial"/>
        </w:rPr>
        <w:t xml:space="preserve">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high pr</w:t>
      </w:r>
      <w:r>
        <w:rPr>
          <w:rFonts w:ascii="Arial" w:hAnsi="Arial"/>
        </w:rPr>
        <w:t>iority Cell 1</w:t>
      </w:r>
      <w:r w:rsidRPr="0044094E">
        <w:rPr>
          <w:rFonts w:ascii="Arial" w:hAnsi="Arial"/>
        </w:rPr>
        <w:t xml:space="preserve">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Pr>
          <w:rFonts w:ascii="Arial" w:hAnsi="Arial"/>
          <w:vertAlign w:val="subscript"/>
        </w:rPr>
        <w:t>1</w:t>
      </w:r>
      <w:r>
        <w:rPr>
          <w:rFonts w:ascii="Arial" w:hAnsi="Arial"/>
        </w:rPr>
        <w:t xml:space="preserve"> of cell 1</w:t>
      </w:r>
      <w:r w:rsidRPr="001E7ECF">
        <w:rPr>
          <w:rFonts w:ascii="Arial" w:hAnsi="Arial"/>
        </w:rPr>
        <w:t xml:space="preserve"> is</w:t>
      </w:r>
      <w:r>
        <w:rPr>
          <w:rFonts w:ascii="Arial" w:hAnsi="Arial"/>
        </w:rPr>
        <w:t xml:space="preserve"> therefore</w:t>
      </w:r>
      <w:r w:rsidRPr="001E7ECF">
        <w:rPr>
          <w:rFonts w:ascii="Arial" w:hAnsi="Arial"/>
        </w:rPr>
        <w:t xml:space="preserve"> decreased by the (</w:t>
      </w:r>
      <w:r>
        <w:rPr>
          <w:rFonts w:ascii="Arial" w:hAnsi="Arial"/>
        </w:rPr>
        <w:t>Cell 1</w:t>
      </w:r>
      <w:r w:rsidRPr="00794C2D">
        <w:rPr>
          <w:rFonts w:ascii="Arial" w:hAnsi="Arial"/>
        </w:rPr>
        <w:t xml:space="preserve"> Srxlev - Thresh_Serving_LowP</w:t>
      </w:r>
      <w:r w:rsidRPr="001E7ECF">
        <w:rPr>
          <w:rFonts w:ascii="Arial" w:hAnsi="Arial"/>
        </w:rPr>
        <w:t>) uncertainty</w:t>
      </w:r>
      <w:r>
        <w:rPr>
          <w:rFonts w:ascii="Arial" w:hAnsi="Arial"/>
        </w:rPr>
        <w:t>. This ensures that the margin of 6dB is maintained.</w:t>
      </w:r>
    </w:p>
    <w:p w:rsidR="00D83A82" w:rsidRDefault="00D83A82" w:rsidP="00D83A82">
      <w:pPr>
        <w:numPr>
          <w:ilvl w:val="0"/>
          <w:numId w:val="9"/>
        </w:numPr>
        <w:overflowPunct/>
        <w:jc w:val="both"/>
        <w:textAlignment w:val="auto"/>
        <w:rPr>
          <w:rFonts w:ascii="Arial" w:hAnsi="Arial"/>
        </w:rPr>
      </w:pPr>
      <w:r>
        <w:rPr>
          <w:rFonts w:ascii="Arial" w:hAnsi="Arial"/>
        </w:rPr>
        <w:t>During T1</w:t>
      </w:r>
      <w:r w:rsidRPr="00576D10">
        <w:rPr>
          <w:rFonts w:ascii="Arial" w:hAnsi="Arial"/>
        </w:rPr>
        <w:t xml:space="preserve"> the Srxlev of low pr</w:t>
      </w:r>
      <w:r>
        <w:rPr>
          <w:rFonts w:ascii="Arial" w:hAnsi="Arial"/>
        </w:rPr>
        <w:t>iority EUTRA Cell 2</w:t>
      </w:r>
      <w:r w:rsidRPr="00576D10">
        <w:rPr>
          <w:rFonts w:ascii="Arial" w:hAnsi="Arial"/>
        </w:rPr>
        <w:t xml:space="preserve">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36</w:t>
      </w:r>
      <w:r w:rsidRPr="00D47ED7">
        <w:rPr>
          <w:rFonts w:ascii="Arial" w:hAnsi="Arial"/>
        </w:rPr>
        <w:t>.133</w:t>
      </w:r>
      <w:r>
        <w:rPr>
          <w:rFonts w:ascii="Arial" w:hAnsi="Arial"/>
        </w:rPr>
        <w:t xml:space="preserve"> clause 4.2.2.5</w:t>
      </w:r>
      <w:r w:rsidRPr="00576D10">
        <w:rPr>
          <w:rFonts w:ascii="Arial" w:hAnsi="Arial"/>
        </w:rPr>
        <w:t>.</w:t>
      </w:r>
      <w:r>
        <w:rPr>
          <w:rFonts w:ascii="Arial" w:hAnsi="Arial"/>
        </w:rPr>
        <w:t xml:space="preserve"> T</w:t>
      </w:r>
      <w:r w:rsidRPr="00576D10">
        <w:rPr>
          <w:rFonts w:ascii="Arial" w:hAnsi="Arial"/>
        </w:rPr>
        <w:t>o maintain the</w:t>
      </w:r>
      <w:r>
        <w:rPr>
          <w:rFonts w:ascii="Arial" w:hAnsi="Arial"/>
        </w:rPr>
        <w:t xml:space="preserve"> 6dB margin 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xml:space="preserve">) uncertainty. This ensures that the </w:t>
      </w:r>
      <w:r w:rsidRPr="00576D10">
        <w:rPr>
          <w:rFonts w:ascii="Arial" w:hAnsi="Arial"/>
        </w:rPr>
        <w:lastRenderedPageBreak/>
        <w:t>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36</w:t>
      </w:r>
      <w:r w:rsidRPr="00D47ED7">
        <w:rPr>
          <w:rFonts w:ascii="Arial" w:hAnsi="Arial"/>
        </w:rPr>
        <w:t>.133</w:t>
      </w:r>
      <w:r>
        <w:rPr>
          <w:rFonts w:ascii="Arial" w:hAnsi="Arial"/>
        </w:rPr>
        <w:t xml:space="preserve"> clause 4.2.2.5 is easily met by Cell 1</w:t>
      </w:r>
      <w:r w:rsidRPr="0044094E">
        <w:rPr>
          <w:rFonts w:ascii="Arial" w:hAnsi="Arial"/>
        </w:rPr>
        <w:t>.</w:t>
      </w:r>
    </w:p>
    <w:p w:rsidR="00582BA1" w:rsidRPr="00213D31" w:rsidRDefault="00582BA1" w:rsidP="00582BA1">
      <w:pPr>
        <w:numPr>
          <w:ilvl w:val="0"/>
          <w:numId w:val="9"/>
        </w:numPr>
        <w:overflowPunct/>
        <w:jc w:val="both"/>
        <w:textAlignment w:val="auto"/>
        <w:rPr>
          <w:rFonts w:ascii="Arial" w:hAnsi="Arial"/>
        </w:rPr>
      </w:pPr>
      <w:r>
        <w:rPr>
          <w:rFonts w:ascii="Arial" w:hAnsi="Arial"/>
        </w:rPr>
        <w:t>During T2</w:t>
      </w:r>
      <w:r w:rsidRPr="00213D31">
        <w:rPr>
          <w:rFonts w:ascii="Arial" w:hAnsi="Arial"/>
        </w:rPr>
        <w:t xml:space="preserve">, the Srxlev of high priority </w:t>
      </w:r>
      <w:r w:rsidR="00D83A82">
        <w:rPr>
          <w:rFonts w:ascii="Arial" w:hAnsi="Arial"/>
        </w:rPr>
        <w:t>NR</w:t>
      </w:r>
      <w:r>
        <w:rPr>
          <w:rFonts w:ascii="Arial" w:hAnsi="Arial"/>
        </w:rPr>
        <w:t xml:space="preserve"> </w:t>
      </w:r>
      <w:r w:rsidR="00D83A82">
        <w:rPr>
          <w:rFonts w:ascii="Arial" w:hAnsi="Arial"/>
        </w:rPr>
        <w:t>Cell 1</w:t>
      </w:r>
      <w:r w:rsidRPr="00213D31">
        <w:rPr>
          <w:rFonts w:ascii="Arial" w:hAnsi="Arial"/>
        </w:rPr>
        <w:t xml:space="preserve">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w:t>
      </w:r>
      <w:r w:rsidR="00D83A82">
        <w:rPr>
          <w:rFonts w:ascii="Arial" w:hAnsi="Arial"/>
        </w:rPr>
        <w:t xml:space="preserve"> 6dB margin the Es/Noc of cell 1</w:t>
      </w:r>
      <w:r w:rsidRPr="00EE4B6A">
        <w:rPr>
          <w:rFonts w:ascii="Arial" w:hAnsi="Arial"/>
        </w:rPr>
        <w:t xml:space="preserve"> is increased by the (</w:t>
      </w:r>
      <w:r w:rsidR="00D83A82">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sidR="00D83A82">
        <w:rPr>
          <w:rFonts w:ascii="Arial" w:hAnsi="Arial"/>
        </w:rPr>
        <w:t xml:space="preserve"> side condition in TS 38</w:t>
      </w:r>
      <w:r w:rsidRPr="00D47ED7">
        <w:rPr>
          <w:rFonts w:ascii="Arial" w:hAnsi="Arial"/>
        </w:rPr>
        <w:t>.133</w:t>
      </w:r>
      <w:r>
        <w:rPr>
          <w:rFonts w:ascii="Arial" w:hAnsi="Arial"/>
        </w:rPr>
        <w:t xml:space="preserve"> clause</w:t>
      </w:r>
      <w:r w:rsidR="00D83A82">
        <w:rPr>
          <w:rFonts w:ascii="Arial" w:hAnsi="Arial"/>
        </w:rPr>
        <w:t xml:space="preserve"> 4.2.2.5 is easily met by Cell 1</w:t>
      </w:r>
      <w:r w:rsidRPr="0044094E">
        <w:rPr>
          <w:rFonts w:ascii="Arial" w:hAnsi="Arial"/>
        </w:rPr>
        <w:t>.</w:t>
      </w:r>
    </w:p>
    <w:p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w:t>
      </w:r>
    </w:p>
    <w:p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rsidR="00A92335" w:rsidRDefault="00A92335" w:rsidP="0067447F">
      <w:pPr>
        <w:overflowPunct/>
        <w:spacing w:after="60"/>
        <w:textAlignment w:val="auto"/>
        <w:rPr>
          <w:rFonts w:ascii="Arial" w:hAnsi="Arial"/>
        </w:rPr>
      </w:pPr>
      <w:r>
        <w:rPr>
          <w:rFonts w:ascii="Arial" w:hAnsi="Arial"/>
        </w:rPr>
        <w:t>For Cell 1 during T1,</w:t>
      </w:r>
      <w:r w:rsidRPr="00A92335">
        <w:t xml:space="preserve"> </w:t>
      </w:r>
      <w:r>
        <w:rPr>
          <w:rFonts w:ascii="Arial" w:hAnsi="Arial"/>
        </w:rPr>
        <w:t>The Es/Noc of cell 1 is</w:t>
      </w:r>
      <w:r w:rsidRPr="00A92335">
        <w:rPr>
          <w:rFonts w:ascii="Arial" w:hAnsi="Arial"/>
        </w:rPr>
        <w:t xml:space="preserve"> increased by the amount of its uncertainty, to ensure it does not fall below the minimum value of -4dB. </w:t>
      </w:r>
      <w:r w:rsidRPr="00B6727C">
        <w:rPr>
          <w:rFonts w:ascii="Arial" w:hAnsi="Arial"/>
        </w:rPr>
        <w:t xml:space="preserve">The actual offset required is </w:t>
      </w:r>
      <w:r>
        <w:rPr>
          <w:rFonts w:ascii="Arial" w:hAnsi="Arial" w:hint="eastAsia"/>
          <w:lang w:eastAsia="zh-CN"/>
        </w:rPr>
        <w:t>0.4</w:t>
      </w:r>
      <w:r w:rsidRPr="00FF6555">
        <w:rPr>
          <w:rFonts w:ascii="Arial" w:hAnsi="Arial"/>
        </w:rPr>
        <w:t xml:space="preserve"> dB</w:t>
      </w:r>
      <w:r>
        <w:rPr>
          <w:rFonts w:ascii="Arial" w:hAnsi="Arial"/>
        </w:rPr>
        <w:t>.</w:t>
      </w:r>
      <w:r w:rsidRPr="00A92335">
        <w:rPr>
          <w:rFonts w:ascii="Arial" w:hAnsi="Arial"/>
        </w:rPr>
        <w:t xml:space="preserve"> Also, </w:t>
      </w:r>
      <w:r>
        <w:rPr>
          <w:rFonts w:ascii="Arial" w:hAnsi="Arial"/>
        </w:rPr>
        <w:t>the Noc</w:t>
      </w:r>
      <w:r w:rsidRPr="00A92335">
        <w:rPr>
          <w:rFonts w:ascii="Arial" w:hAnsi="Arial"/>
          <w:vertAlign w:val="subscript"/>
        </w:rPr>
        <w:t xml:space="preserve">1 </w:t>
      </w:r>
      <w:r w:rsidRPr="00A92335">
        <w:rPr>
          <w:rFonts w:ascii="Arial" w:hAnsi="Arial"/>
        </w:rPr>
        <w:t xml:space="preserve">of cell 1 is tdecreased by the (Cell 1 Srxlev - Thresh_Serving_LowP) uncertainty. This ensures that the margin of 6dB is maintained. </w:t>
      </w:r>
      <w:r w:rsidRPr="00B6727C">
        <w:rPr>
          <w:rFonts w:ascii="Arial" w:hAnsi="Arial"/>
        </w:rPr>
        <w:t xml:space="preserve">The actual offset required is </w:t>
      </w:r>
      <w:r w:rsidRPr="00B6727C">
        <w:rPr>
          <w:rFonts w:ascii="Arial" w:hAnsi="Arial" w:hint="eastAsia"/>
          <w:lang w:eastAsia="zh-CN"/>
        </w:rPr>
        <w:t>-</w:t>
      </w:r>
      <w:r>
        <w:rPr>
          <w:rFonts w:ascii="Arial" w:hAnsi="Arial"/>
        </w:rPr>
        <w:t>2</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The</w:t>
      </w:r>
      <w:r w:rsidRPr="00FF6555">
        <w:rPr>
          <w:rFonts w:ascii="Arial" w:hAnsi="Arial"/>
        </w:rPr>
        <w:t xml:space="preserve"> value</w:t>
      </w:r>
      <w:r>
        <w:rPr>
          <w:rFonts w:ascii="Arial" w:hAnsi="Arial"/>
        </w:rPr>
        <w:t>s are</w:t>
      </w:r>
      <w:r w:rsidRPr="00FF6555">
        <w:rPr>
          <w:rFonts w:ascii="Arial" w:hAnsi="Arial"/>
        </w:rPr>
        <w:t xml:space="preserve"> found empirically by observing the minimum/maximum parameter values in step g)</w:t>
      </w:r>
      <w:r>
        <w:rPr>
          <w:rFonts w:ascii="Arial" w:hAnsi="Arial"/>
        </w:rPr>
        <w:t>.</w:t>
      </w:r>
    </w:p>
    <w:p w:rsidR="00A92335" w:rsidRDefault="00A92335" w:rsidP="00A92335">
      <w:pPr>
        <w:overflowPunct/>
        <w:spacing w:after="60"/>
        <w:textAlignment w:val="auto"/>
        <w:rPr>
          <w:rFonts w:ascii="Arial" w:hAnsi="Arial"/>
        </w:rPr>
      </w:pPr>
      <w:r>
        <w:rPr>
          <w:rFonts w:ascii="Arial" w:hAnsi="Arial"/>
        </w:rPr>
        <w:t>For Cell 1 during T2,</w:t>
      </w:r>
      <w:r w:rsidRPr="00A92335">
        <w:t xml:space="preserve"> </w:t>
      </w:r>
      <w:r>
        <w:rPr>
          <w:rFonts w:ascii="Arial" w:hAnsi="Arial"/>
        </w:rPr>
        <w:t>t</w:t>
      </w:r>
      <w:r w:rsidRPr="00EE4B6A">
        <w:rPr>
          <w:rFonts w:ascii="Arial" w:hAnsi="Arial"/>
        </w:rPr>
        <w:t>o maintain the</w:t>
      </w:r>
      <w:r>
        <w:rPr>
          <w:rFonts w:ascii="Arial" w:hAnsi="Arial"/>
        </w:rPr>
        <w:t xml:space="preserve"> 6dB margin, the Es/Noc of cell 1</w:t>
      </w:r>
      <w:r w:rsidRPr="00EE4B6A">
        <w:rPr>
          <w:rFonts w:ascii="Arial" w:hAnsi="Arial"/>
        </w:rPr>
        <w:t xml:space="preserve"> is increased by the (</w:t>
      </w:r>
      <w:r>
        <w:rPr>
          <w:rFonts w:ascii="Arial" w:hAnsi="Arial"/>
        </w:rPr>
        <w:t>Cell 1</w:t>
      </w:r>
      <w:r w:rsidRPr="00794C2D">
        <w:rPr>
          <w:rFonts w:ascii="Arial" w:hAnsi="Arial"/>
        </w:rPr>
        <w:t xml:space="preserve"> Srxlev - Thresh_X_HighP</w:t>
      </w:r>
      <w:r w:rsidRPr="00EA17BC">
        <w:rPr>
          <w:rFonts w:ascii="Arial" w:hAnsi="Arial"/>
        </w:rPr>
        <w:t>) uncertainty</w:t>
      </w:r>
      <w:r>
        <w:rPr>
          <w:rFonts w:ascii="Arial" w:hAnsi="Arial"/>
        </w:rPr>
        <w:t>.</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A92335" w:rsidRPr="00556626" w:rsidRDefault="00A92335" w:rsidP="0067447F">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576D10">
        <w:rPr>
          <w:rFonts w:ascii="Arial" w:hAnsi="Arial"/>
        </w:rPr>
        <w:t>o maintain the</w:t>
      </w:r>
      <w:r>
        <w:rPr>
          <w:rFonts w:ascii="Arial" w:hAnsi="Arial"/>
        </w:rPr>
        <w:t xml:space="preserve"> 6dB margin, the Es/Ioc of cell 2</w:t>
      </w:r>
      <w:r w:rsidRPr="00576D10">
        <w:rPr>
          <w:rFonts w:ascii="Arial" w:hAnsi="Arial"/>
        </w:rPr>
        <w:t xml:space="preserve"> is increased by the (</w:t>
      </w:r>
      <w:r>
        <w:rPr>
          <w:rFonts w:ascii="Arial" w:hAnsi="Arial"/>
        </w:rPr>
        <w:t>Cell 2</w:t>
      </w:r>
      <w:r w:rsidRPr="00794C2D">
        <w:rPr>
          <w:rFonts w:ascii="Arial" w:hAnsi="Arial"/>
        </w:rPr>
        <w:t xml:space="preserve">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001D0C20">
        <w:rPr>
          <w:rFonts w:ascii="Arial" w:hAnsi="Arial"/>
        </w:rPr>
        <w:t>, Es/Iot range, RSRP level.</w:t>
      </w:r>
      <w:r w:rsidRPr="00556626">
        <w:rPr>
          <w:rFonts w:ascii="Arial" w:hAnsi="Arial"/>
        </w:rPr>
        <w:t xml:space="preserve">). </w:t>
      </w:r>
      <w:r w:rsidR="00435574">
        <w:rPr>
          <w:rFonts w:ascii="Arial" w:hAnsi="Arial"/>
        </w:rPr>
        <w:t xml:space="preserve">It is not necessary to calculate all parameters </w:t>
      </w:r>
      <w:r w:rsidR="003B5F27">
        <w:rPr>
          <w:rFonts w:ascii="Arial" w:hAnsi="Arial"/>
        </w:rPr>
        <w:t>during each time interval T1</w:t>
      </w:r>
      <w:r w:rsidR="00582BA1">
        <w:rPr>
          <w:rFonts w:ascii="Arial" w:hAnsi="Arial"/>
        </w:rPr>
        <w:t xml:space="preserve"> </w:t>
      </w:r>
      <w:r w:rsidR="00D83A82">
        <w:rPr>
          <w:rFonts w:ascii="Arial" w:hAnsi="Arial"/>
        </w:rPr>
        <w:t>and T2</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3B5F27">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rsidR="006A36A7" w:rsidRDefault="007C2052" w:rsidP="00F56AAD">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rsidR="00FF57FF" w:rsidRPr="0067018F" w:rsidRDefault="00FF57FF" w:rsidP="00FF57FF">
      <w:pPr>
        <w:pStyle w:val="tdoc-header"/>
        <w:autoSpaceDE w:val="0"/>
        <w:autoSpaceDN w:val="0"/>
        <w:adjustRightInd w:val="0"/>
        <w:spacing w:before="240" w:after="180"/>
        <w:outlineLvl w:val="0"/>
        <w:rPr>
          <w:b/>
          <w:noProof w:val="0"/>
          <w:lang w:eastAsia="zh-CN"/>
        </w:rPr>
      </w:pPr>
      <w:bookmarkStart w:id="12"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FF57FF" w:rsidRDefault="00FF57FF" w:rsidP="00FF57FF">
      <w:pPr>
        <w:jc w:val="both"/>
        <w:rPr>
          <w:rFonts w:ascii="Arial" w:hAnsi="Arial"/>
        </w:rPr>
      </w:pPr>
      <w:r w:rsidRPr="00806797">
        <w:rPr>
          <w:rFonts w:ascii="Arial" w:hAnsi="Arial"/>
        </w:rPr>
        <w:t xml:space="preserve">TS 38.533 test case </w:t>
      </w:r>
      <w:r>
        <w:rPr>
          <w:rFonts w:ascii="Arial" w:hAnsi="Arial"/>
        </w:rPr>
        <w:t>6.1.2.2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FF57FF" w:rsidRPr="00531335" w:rsidRDefault="00FF57FF" w:rsidP="00FF57FF">
      <w:pPr>
        <w:numPr>
          <w:ilvl w:val="0"/>
          <w:numId w:val="12"/>
        </w:numPr>
        <w:overflowPunct/>
        <w:autoSpaceDE/>
        <w:autoSpaceDN/>
        <w:adjustRightInd/>
        <w:textAlignment w:val="auto"/>
        <w:rPr>
          <w:rFonts w:ascii="Arial" w:hAnsi="Arial" w:cs="Arial"/>
        </w:rPr>
      </w:pPr>
      <w:r>
        <w:rPr>
          <w:rFonts w:ascii="Arial" w:hAnsi="Arial" w:cs="Arial"/>
        </w:rPr>
        <w:t>Channel bandwidth, section a)</w:t>
      </w:r>
    </w:p>
    <w:p w:rsidR="00FF57FF"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FF57FF" w:rsidRDefault="00FF57FF" w:rsidP="00FF57FF">
      <w:pPr>
        <w:numPr>
          <w:ilvl w:val="0"/>
          <w:numId w:val="12"/>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SSB_RP</w:t>
      </w:r>
      <w:r w:rsidRPr="00FF57FF">
        <w:rPr>
          <w:rFonts w:ascii="Arial" w:hAnsi="Arial" w:cs="Arial"/>
        </w:rPr>
        <w:t xml:space="preserve">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FF57FF" w:rsidRPr="009D7B3D" w:rsidRDefault="00FF57FF" w:rsidP="00FF57FF">
      <w:pPr>
        <w:numPr>
          <w:ilvl w:val="0"/>
          <w:numId w:val="12"/>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2"/>
    </w:p>
    <w:p w:rsidR="00B56056" w:rsidRPr="00FC6D71" w:rsidRDefault="00B56056" w:rsidP="00B56056">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A.6.1.2</w:t>
      </w:r>
      <w:r>
        <w:rPr>
          <w:b/>
          <w:noProof w:val="0"/>
          <w:lang w:eastAsia="zh-CN"/>
        </w:rPr>
        <w:t>.</w:t>
      </w:r>
      <w:r>
        <w:rPr>
          <w:b/>
          <w:noProof w:val="0"/>
          <w:lang w:eastAsia="zh-CN"/>
        </w:rPr>
        <w:t>5</w:t>
      </w:r>
    </w:p>
    <w:p w:rsidR="00FF57FF" w:rsidRPr="00B56056" w:rsidRDefault="00B56056" w:rsidP="00B56056">
      <w:pPr>
        <w:rPr>
          <w:rFonts w:ascii="Arial" w:hAnsi="Arial"/>
        </w:rPr>
      </w:pPr>
      <w:r>
        <w:rPr>
          <w:rFonts w:ascii="Arial" w:hAnsi="Arial"/>
        </w:rPr>
        <w:t>Since the test parameters critical for intra-frequency measurements are identical with that of A.6.</w:t>
      </w:r>
      <w:r>
        <w:rPr>
          <w:rFonts w:ascii="Arial" w:hAnsi="Arial"/>
        </w:rPr>
        <w:t>1</w:t>
      </w:r>
      <w:r>
        <w:rPr>
          <w:rFonts w:ascii="Arial" w:hAnsi="Arial"/>
        </w:rPr>
        <w:t>.</w:t>
      </w:r>
      <w:r>
        <w:rPr>
          <w:rFonts w:ascii="Arial" w:hAnsi="Arial"/>
        </w:rPr>
        <w:t>2</w:t>
      </w:r>
      <w:r>
        <w:rPr>
          <w:rFonts w:ascii="Arial" w:hAnsi="Arial"/>
        </w:rPr>
        <w:t>.</w:t>
      </w:r>
      <w:r>
        <w:rPr>
          <w:rFonts w:ascii="Arial" w:hAnsi="Arial"/>
        </w:rPr>
        <w:t>5</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The analysis above can be directly applied to A.</w:t>
      </w:r>
      <w:r>
        <w:rPr>
          <w:rFonts w:ascii="Arial" w:hAnsi="Arial"/>
        </w:rPr>
        <w:t>6.1.2.5.</w:t>
      </w:r>
      <w:bookmarkStart w:id="13" w:name="_GoBack"/>
      <w:bookmarkEnd w:id="13"/>
    </w:p>
    <w:sectPr w:rsidR="00FF57FF" w:rsidRPr="00B56056">
      <w:headerReference w:type="even"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0E8" w:rsidRDefault="00EE60E8">
      <w:r>
        <w:separator/>
      </w:r>
    </w:p>
  </w:endnote>
  <w:endnote w:type="continuationSeparator" w:id="0">
    <w:p w:rsidR="00EE60E8" w:rsidRDefault="00EE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A97" w:rsidRDefault="00DB1A97">
    <w:pPr>
      <w:pStyle w:val="a4"/>
      <w:tabs>
        <w:tab w:val="right" w:pos="9639"/>
      </w:tabs>
      <w:jc w:val="center"/>
    </w:pPr>
    <w:r>
      <w:t xml:space="preserve">Page </w:t>
    </w:r>
    <w:r>
      <w:fldChar w:fldCharType="begin"/>
    </w:r>
    <w:r>
      <w:instrText xml:space="preserve"> PAGE  \* MERGEFORMAT </w:instrText>
    </w:r>
    <w:r>
      <w:fldChar w:fldCharType="separate"/>
    </w:r>
    <w:r w:rsidR="00B56056">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0E8" w:rsidRDefault="00EE60E8">
      <w:r>
        <w:separator/>
      </w:r>
    </w:p>
  </w:footnote>
  <w:footnote w:type="continuationSeparator" w:id="0">
    <w:p w:rsidR="00EE60E8" w:rsidRDefault="00EE6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A97" w:rsidRDefault="00DB1A9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1C6AFA2"/>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E2415"/>
    <w:multiLevelType w:val="hybridMultilevel"/>
    <w:tmpl w:val="C554C9A8"/>
    <w:lvl w:ilvl="0" w:tplc="C3E247C4">
      <w:start w:val="1"/>
      <w:numFmt w:val="decimal"/>
      <w:pStyle w:val="a"/>
      <w:lvlText w:val="%1."/>
      <w:lvlJc w:val="left"/>
      <w:pPr>
        <w:tabs>
          <w:tab w:val="num" w:pos="420"/>
        </w:tabs>
        <w:ind w:left="420" w:hanging="420"/>
      </w:pPr>
    </w:lvl>
    <w:lvl w:ilvl="1" w:tplc="9F5AB728" w:tentative="1">
      <w:start w:val="1"/>
      <w:numFmt w:val="aiueoFullWidth"/>
      <w:lvlText w:val="(%2)"/>
      <w:lvlJc w:val="left"/>
      <w:pPr>
        <w:tabs>
          <w:tab w:val="num" w:pos="840"/>
        </w:tabs>
        <w:ind w:left="840" w:hanging="420"/>
      </w:pPr>
    </w:lvl>
    <w:lvl w:ilvl="2" w:tplc="0E66D2D8" w:tentative="1">
      <w:start w:val="1"/>
      <w:numFmt w:val="decimalEnclosedCircle"/>
      <w:lvlText w:val="%3"/>
      <w:lvlJc w:val="left"/>
      <w:pPr>
        <w:tabs>
          <w:tab w:val="num" w:pos="1260"/>
        </w:tabs>
        <w:ind w:left="1260" w:hanging="420"/>
      </w:pPr>
    </w:lvl>
    <w:lvl w:ilvl="3" w:tplc="53B4B7D4" w:tentative="1">
      <w:start w:val="1"/>
      <w:numFmt w:val="decimal"/>
      <w:lvlText w:val="%4."/>
      <w:lvlJc w:val="left"/>
      <w:pPr>
        <w:tabs>
          <w:tab w:val="num" w:pos="1680"/>
        </w:tabs>
        <w:ind w:left="1680" w:hanging="420"/>
      </w:pPr>
    </w:lvl>
    <w:lvl w:ilvl="4" w:tplc="BF06E2C8" w:tentative="1">
      <w:start w:val="1"/>
      <w:numFmt w:val="aiueoFullWidth"/>
      <w:lvlText w:val="(%5)"/>
      <w:lvlJc w:val="left"/>
      <w:pPr>
        <w:tabs>
          <w:tab w:val="num" w:pos="2100"/>
        </w:tabs>
        <w:ind w:left="2100" w:hanging="420"/>
      </w:pPr>
    </w:lvl>
    <w:lvl w:ilvl="5" w:tplc="BCB02D1C" w:tentative="1">
      <w:start w:val="1"/>
      <w:numFmt w:val="decimalEnclosedCircle"/>
      <w:lvlText w:val="%6"/>
      <w:lvlJc w:val="left"/>
      <w:pPr>
        <w:tabs>
          <w:tab w:val="num" w:pos="2520"/>
        </w:tabs>
        <w:ind w:left="2520" w:hanging="420"/>
      </w:pPr>
    </w:lvl>
    <w:lvl w:ilvl="6" w:tplc="FB28C15A" w:tentative="1">
      <w:start w:val="1"/>
      <w:numFmt w:val="decimal"/>
      <w:lvlText w:val="%7."/>
      <w:lvlJc w:val="left"/>
      <w:pPr>
        <w:tabs>
          <w:tab w:val="num" w:pos="2940"/>
        </w:tabs>
        <w:ind w:left="2940" w:hanging="420"/>
      </w:pPr>
    </w:lvl>
    <w:lvl w:ilvl="7" w:tplc="2E2EE028" w:tentative="1">
      <w:start w:val="1"/>
      <w:numFmt w:val="aiueoFullWidth"/>
      <w:lvlText w:val="(%8)"/>
      <w:lvlJc w:val="left"/>
      <w:pPr>
        <w:tabs>
          <w:tab w:val="num" w:pos="3360"/>
        </w:tabs>
        <w:ind w:left="3360" w:hanging="420"/>
      </w:pPr>
    </w:lvl>
    <w:lvl w:ilvl="8" w:tplc="1C4858DE" w:tentative="1">
      <w:start w:val="1"/>
      <w:numFmt w:val="decimalEnclosedCircle"/>
      <w:lvlText w:val="%9"/>
      <w:lvlJc w:val="left"/>
      <w:pPr>
        <w:tabs>
          <w:tab w:val="num" w:pos="3780"/>
        </w:tabs>
        <w:ind w:left="3780" w:hanging="420"/>
      </w:pPr>
    </w:lvl>
  </w:abstractNum>
  <w:abstractNum w:abstractNumId="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1"/>
  </w:num>
  <w:num w:numId="5">
    <w:abstractNumId w:val="6"/>
  </w:num>
  <w:num w:numId="6">
    <w:abstractNumId w:val="3"/>
  </w:num>
  <w:num w:numId="7">
    <w:abstractNumId w:val="11"/>
  </w:num>
  <w:num w:numId="8">
    <w:abstractNumId w:val="12"/>
  </w:num>
  <w:num w:numId="9">
    <w:abstractNumId w:val="5"/>
  </w:num>
  <w:num w:numId="10">
    <w:abstractNumId w:val="8"/>
  </w:num>
  <w:num w:numId="11">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abstractNumId w:val="2"/>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C77"/>
    <w:rsid w:val="00002D44"/>
    <w:rsid w:val="00005187"/>
    <w:rsid w:val="00010E1B"/>
    <w:rsid w:val="000110A9"/>
    <w:rsid w:val="00011734"/>
    <w:rsid w:val="0002064F"/>
    <w:rsid w:val="00022DC7"/>
    <w:rsid w:val="00024790"/>
    <w:rsid w:val="00025F8C"/>
    <w:rsid w:val="00026F12"/>
    <w:rsid w:val="00030D2E"/>
    <w:rsid w:val="00031ADF"/>
    <w:rsid w:val="00032E2D"/>
    <w:rsid w:val="000400BB"/>
    <w:rsid w:val="00045184"/>
    <w:rsid w:val="00045A43"/>
    <w:rsid w:val="00047A44"/>
    <w:rsid w:val="00051A1C"/>
    <w:rsid w:val="0005329F"/>
    <w:rsid w:val="00056E33"/>
    <w:rsid w:val="0005779D"/>
    <w:rsid w:val="000579BE"/>
    <w:rsid w:val="00057D85"/>
    <w:rsid w:val="00061649"/>
    <w:rsid w:val="00062322"/>
    <w:rsid w:val="0006233C"/>
    <w:rsid w:val="00063CB7"/>
    <w:rsid w:val="00064170"/>
    <w:rsid w:val="0006468A"/>
    <w:rsid w:val="00064BBF"/>
    <w:rsid w:val="00067C58"/>
    <w:rsid w:val="00067CCC"/>
    <w:rsid w:val="0007154B"/>
    <w:rsid w:val="00071F41"/>
    <w:rsid w:val="00073720"/>
    <w:rsid w:val="00073947"/>
    <w:rsid w:val="00077EDB"/>
    <w:rsid w:val="00081A94"/>
    <w:rsid w:val="000834B4"/>
    <w:rsid w:val="00083D32"/>
    <w:rsid w:val="000856B4"/>
    <w:rsid w:val="00086AE6"/>
    <w:rsid w:val="00086E12"/>
    <w:rsid w:val="000879B8"/>
    <w:rsid w:val="000934AC"/>
    <w:rsid w:val="00093903"/>
    <w:rsid w:val="00095246"/>
    <w:rsid w:val="00095CC0"/>
    <w:rsid w:val="0009682D"/>
    <w:rsid w:val="000A0D8F"/>
    <w:rsid w:val="000A1E6E"/>
    <w:rsid w:val="000A3401"/>
    <w:rsid w:val="000A41E3"/>
    <w:rsid w:val="000B2EDB"/>
    <w:rsid w:val="000B54CF"/>
    <w:rsid w:val="000B62C0"/>
    <w:rsid w:val="000B7258"/>
    <w:rsid w:val="000B7F08"/>
    <w:rsid w:val="000C0426"/>
    <w:rsid w:val="000C25DF"/>
    <w:rsid w:val="000C43F9"/>
    <w:rsid w:val="000C47E4"/>
    <w:rsid w:val="000C4F3F"/>
    <w:rsid w:val="000C57B6"/>
    <w:rsid w:val="000C57D3"/>
    <w:rsid w:val="000C65BA"/>
    <w:rsid w:val="000C6DFB"/>
    <w:rsid w:val="000C786F"/>
    <w:rsid w:val="000D0665"/>
    <w:rsid w:val="000D0EC8"/>
    <w:rsid w:val="000D3533"/>
    <w:rsid w:val="000D43F5"/>
    <w:rsid w:val="000D5E16"/>
    <w:rsid w:val="000D642B"/>
    <w:rsid w:val="000D7F26"/>
    <w:rsid w:val="000E0124"/>
    <w:rsid w:val="000E31E6"/>
    <w:rsid w:val="000F2CFC"/>
    <w:rsid w:val="000F4964"/>
    <w:rsid w:val="000F73FA"/>
    <w:rsid w:val="000F7DA7"/>
    <w:rsid w:val="00100324"/>
    <w:rsid w:val="001032A8"/>
    <w:rsid w:val="001042E9"/>
    <w:rsid w:val="001055BA"/>
    <w:rsid w:val="00106EBC"/>
    <w:rsid w:val="0011308A"/>
    <w:rsid w:val="001149E0"/>
    <w:rsid w:val="00115E4E"/>
    <w:rsid w:val="001166C0"/>
    <w:rsid w:val="00117D5C"/>
    <w:rsid w:val="00121DD6"/>
    <w:rsid w:val="00122BEC"/>
    <w:rsid w:val="00123EEA"/>
    <w:rsid w:val="001243A1"/>
    <w:rsid w:val="0012510C"/>
    <w:rsid w:val="00125669"/>
    <w:rsid w:val="0012607B"/>
    <w:rsid w:val="00132DE6"/>
    <w:rsid w:val="00132F45"/>
    <w:rsid w:val="00133BB5"/>
    <w:rsid w:val="00135CF4"/>
    <w:rsid w:val="001369B2"/>
    <w:rsid w:val="001401C8"/>
    <w:rsid w:val="001414E4"/>
    <w:rsid w:val="001437A6"/>
    <w:rsid w:val="001437B8"/>
    <w:rsid w:val="00143F21"/>
    <w:rsid w:val="0014507E"/>
    <w:rsid w:val="0014599D"/>
    <w:rsid w:val="00145C19"/>
    <w:rsid w:val="001466A9"/>
    <w:rsid w:val="00146B57"/>
    <w:rsid w:val="00146E58"/>
    <w:rsid w:val="00151371"/>
    <w:rsid w:val="00151599"/>
    <w:rsid w:val="00153960"/>
    <w:rsid w:val="001542BB"/>
    <w:rsid w:val="001544EC"/>
    <w:rsid w:val="001564F6"/>
    <w:rsid w:val="0015746D"/>
    <w:rsid w:val="00162A61"/>
    <w:rsid w:val="00164214"/>
    <w:rsid w:val="00166042"/>
    <w:rsid w:val="00171BAB"/>
    <w:rsid w:val="00171DF4"/>
    <w:rsid w:val="00173053"/>
    <w:rsid w:val="001733B5"/>
    <w:rsid w:val="001748CC"/>
    <w:rsid w:val="001748D1"/>
    <w:rsid w:val="00174D34"/>
    <w:rsid w:val="001755BD"/>
    <w:rsid w:val="001767C6"/>
    <w:rsid w:val="001818F5"/>
    <w:rsid w:val="001824DC"/>
    <w:rsid w:val="00183510"/>
    <w:rsid w:val="0018517C"/>
    <w:rsid w:val="00186A12"/>
    <w:rsid w:val="00186BC6"/>
    <w:rsid w:val="00190092"/>
    <w:rsid w:val="001919B4"/>
    <w:rsid w:val="0019278D"/>
    <w:rsid w:val="00195A6F"/>
    <w:rsid w:val="00195BE4"/>
    <w:rsid w:val="00196266"/>
    <w:rsid w:val="00196E43"/>
    <w:rsid w:val="001A6647"/>
    <w:rsid w:val="001A68AD"/>
    <w:rsid w:val="001A6AE0"/>
    <w:rsid w:val="001B0CB5"/>
    <w:rsid w:val="001B33EF"/>
    <w:rsid w:val="001B6F6F"/>
    <w:rsid w:val="001B7169"/>
    <w:rsid w:val="001C06AA"/>
    <w:rsid w:val="001C1283"/>
    <w:rsid w:val="001C15EB"/>
    <w:rsid w:val="001C3FC6"/>
    <w:rsid w:val="001C5AD7"/>
    <w:rsid w:val="001C5CCE"/>
    <w:rsid w:val="001C6D8F"/>
    <w:rsid w:val="001D02F5"/>
    <w:rsid w:val="001D0C20"/>
    <w:rsid w:val="001D11DA"/>
    <w:rsid w:val="001D1F9C"/>
    <w:rsid w:val="001D49AD"/>
    <w:rsid w:val="001D51D8"/>
    <w:rsid w:val="001D6C2E"/>
    <w:rsid w:val="001E2AB8"/>
    <w:rsid w:val="001E51A5"/>
    <w:rsid w:val="001E6489"/>
    <w:rsid w:val="001E6D07"/>
    <w:rsid w:val="001E7ECF"/>
    <w:rsid w:val="001E7FA2"/>
    <w:rsid w:val="001F33FB"/>
    <w:rsid w:val="001F766D"/>
    <w:rsid w:val="0020180D"/>
    <w:rsid w:val="00202E88"/>
    <w:rsid w:val="00202FAC"/>
    <w:rsid w:val="002046F1"/>
    <w:rsid w:val="00205838"/>
    <w:rsid w:val="00205F4D"/>
    <w:rsid w:val="0020662A"/>
    <w:rsid w:val="00210BB8"/>
    <w:rsid w:val="00213C3B"/>
    <w:rsid w:val="00213D31"/>
    <w:rsid w:val="00214426"/>
    <w:rsid w:val="00215AC2"/>
    <w:rsid w:val="002175F1"/>
    <w:rsid w:val="002208C7"/>
    <w:rsid w:val="002226A2"/>
    <w:rsid w:val="00224541"/>
    <w:rsid w:val="00224DCF"/>
    <w:rsid w:val="00226C2E"/>
    <w:rsid w:val="00230BED"/>
    <w:rsid w:val="002312CE"/>
    <w:rsid w:val="00231A52"/>
    <w:rsid w:val="0023210D"/>
    <w:rsid w:val="002323A9"/>
    <w:rsid w:val="00241E48"/>
    <w:rsid w:val="00241EED"/>
    <w:rsid w:val="00247CD6"/>
    <w:rsid w:val="002508FA"/>
    <w:rsid w:val="002562A9"/>
    <w:rsid w:val="00261B17"/>
    <w:rsid w:val="00262400"/>
    <w:rsid w:val="0026299E"/>
    <w:rsid w:val="00262F20"/>
    <w:rsid w:val="002633BA"/>
    <w:rsid w:val="0026699D"/>
    <w:rsid w:val="00270854"/>
    <w:rsid w:val="00270FC5"/>
    <w:rsid w:val="0027516C"/>
    <w:rsid w:val="00276AFC"/>
    <w:rsid w:val="00282A1A"/>
    <w:rsid w:val="00282EE8"/>
    <w:rsid w:val="002845D2"/>
    <w:rsid w:val="002911D9"/>
    <w:rsid w:val="002928FA"/>
    <w:rsid w:val="00294D69"/>
    <w:rsid w:val="00295FF4"/>
    <w:rsid w:val="002A023A"/>
    <w:rsid w:val="002A1F16"/>
    <w:rsid w:val="002A3165"/>
    <w:rsid w:val="002A34DB"/>
    <w:rsid w:val="002A4927"/>
    <w:rsid w:val="002A4FE1"/>
    <w:rsid w:val="002B07E6"/>
    <w:rsid w:val="002B0985"/>
    <w:rsid w:val="002B14C7"/>
    <w:rsid w:val="002B2DE2"/>
    <w:rsid w:val="002B38BE"/>
    <w:rsid w:val="002C0642"/>
    <w:rsid w:val="002C0B58"/>
    <w:rsid w:val="002C151A"/>
    <w:rsid w:val="002C1B35"/>
    <w:rsid w:val="002C2E9B"/>
    <w:rsid w:val="002C4448"/>
    <w:rsid w:val="002C5862"/>
    <w:rsid w:val="002C61C2"/>
    <w:rsid w:val="002C6398"/>
    <w:rsid w:val="002C7958"/>
    <w:rsid w:val="002D045C"/>
    <w:rsid w:val="002D0FAD"/>
    <w:rsid w:val="002D32E6"/>
    <w:rsid w:val="002D375A"/>
    <w:rsid w:val="002D4E26"/>
    <w:rsid w:val="002D61F0"/>
    <w:rsid w:val="002E3542"/>
    <w:rsid w:val="002E38EB"/>
    <w:rsid w:val="002E3C40"/>
    <w:rsid w:val="002E6E77"/>
    <w:rsid w:val="002F0870"/>
    <w:rsid w:val="002F2AEE"/>
    <w:rsid w:val="002F3EBA"/>
    <w:rsid w:val="002F46E4"/>
    <w:rsid w:val="002F6A72"/>
    <w:rsid w:val="002F6F77"/>
    <w:rsid w:val="00300108"/>
    <w:rsid w:val="00300CB7"/>
    <w:rsid w:val="003015FC"/>
    <w:rsid w:val="00301F3A"/>
    <w:rsid w:val="003036B7"/>
    <w:rsid w:val="00304F5D"/>
    <w:rsid w:val="003059E0"/>
    <w:rsid w:val="00307F83"/>
    <w:rsid w:val="00310CC6"/>
    <w:rsid w:val="00311304"/>
    <w:rsid w:val="00311FF0"/>
    <w:rsid w:val="0031219D"/>
    <w:rsid w:val="00312AF9"/>
    <w:rsid w:val="00312EFE"/>
    <w:rsid w:val="003133FC"/>
    <w:rsid w:val="003144BA"/>
    <w:rsid w:val="003161CC"/>
    <w:rsid w:val="00316412"/>
    <w:rsid w:val="003214F8"/>
    <w:rsid w:val="00322A21"/>
    <w:rsid w:val="003260D3"/>
    <w:rsid w:val="00326904"/>
    <w:rsid w:val="003272D6"/>
    <w:rsid w:val="00330735"/>
    <w:rsid w:val="00330DA2"/>
    <w:rsid w:val="00330F1C"/>
    <w:rsid w:val="0033141E"/>
    <w:rsid w:val="0033154A"/>
    <w:rsid w:val="003316B9"/>
    <w:rsid w:val="00331F35"/>
    <w:rsid w:val="003345D4"/>
    <w:rsid w:val="00336310"/>
    <w:rsid w:val="00337700"/>
    <w:rsid w:val="00340188"/>
    <w:rsid w:val="0034390C"/>
    <w:rsid w:val="00343B9A"/>
    <w:rsid w:val="00344E99"/>
    <w:rsid w:val="003454F3"/>
    <w:rsid w:val="00347AA1"/>
    <w:rsid w:val="00353490"/>
    <w:rsid w:val="00356B37"/>
    <w:rsid w:val="00356D25"/>
    <w:rsid w:val="00357063"/>
    <w:rsid w:val="00357E98"/>
    <w:rsid w:val="00360BD9"/>
    <w:rsid w:val="003623EA"/>
    <w:rsid w:val="00366C5A"/>
    <w:rsid w:val="0036719E"/>
    <w:rsid w:val="00370419"/>
    <w:rsid w:val="0037295F"/>
    <w:rsid w:val="0037340D"/>
    <w:rsid w:val="003736C6"/>
    <w:rsid w:val="00376237"/>
    <w:rsid w:val="003766FB"/>
    <w:rsid w:val="003804A9"/>
    <w:rsid w:val="0038061F"/>
    <w:rsid w:val="00382E79"/>
    <w:rsid w:val="00382EEE"/>
    <w:rsid w:val="003850CD"/>
    <w:rsid w:val="00386660"/>
    <w:rsid w:val="003878EA"/>
    <w:rsid w:val="003926A6"/>
    <w:rsid w:val="00396D93"/>
    <w:rsid w:val="003A3431"/>
    <w:rsid w:val="003A3550"/>
    <w:rsid w:val="003A36F1"/>
    <w:rsid w:val="003A46B8"/>
    <w:rsid w:val="003A6679"/>
    <w:rsid w:val="003A6D47"/>
    <w:rsid w:val="003B2154"/>
    <w:rsid w:val="003B3282"/>
    <w:rsid w:val="003B43BF"/>
    <w:rsid w:val="003B58C8"/>
    <w:rsid w:val="003B5F27"/>
    <w:rsid w:val="003B6049"/>
    <w:rsid w:val="003B6277"/>
    <w:rsid w:val="003B67AA"/>
    <w:rsid w:val="003B6ADF"/>
    <w:rsid w:val="003C05F4"/>
    <w:rsid w:val="003C40C7"/>
    <w:rsid w:val="003C4AC6"/>
    <w:rsid w:val="003C4E6B"/>
    <w:rsid w:val="003C5AD9"/>
    <w:rsid w:val="003C72E9"/>
    <w:rsid w:val="003D039A"/>
    <w:rsid w:val="003D1237"/>
    <w:rsid w:val="003D6BD9"/>
    <w:rsid w:val="003D78AD"/>
    <w:rsid w:val="003E736B"/>
    <w:rsid w:val="003E7EA8"/>
    <w:rsid w:val="003F24E5"/>
    <w:rsid w:val="003F6CD9"/>
    <w:rsid w:val="003F7A8B"/>
    <w:rsid w:val="00400F53"/>
    <w:rsid w:val="00401700"/>
    <w:rsid w:val="00401C92"/>
    <w:rsid w:val="00403EAB"/>
    <w:rsid w:val="0040492C"/>
    <w:rsid w:val="004057F3"/>
    <w:rsid w:val="00407BBB"/>
    <w:rsid w:val="0041003D"/>
    <w:rsid w:val="00410527"/>
    <w:rsid w:val="00412FB0"/>
    <w:rsid w:val="00415C82"/>
    <w:rsid w:val="00421A4E"/>
    <w:rsid w:val="004238CF"/>
    <w:rsid w:val="0042778F"/>
    <w:rsid w:val="00430E2E"/>
    <w:rsid w:val="00432486"/>
    <w:rsid w:val="00432896"/>
    <w:rsid w:val="00432D94"/>
    <w:rsid w:val="004332B5"/>
    <w:rsid w:val="00435574"/>
    <w:rsid w:val="00435F22"/>
    <w:rsid w:val="0044094E"/>
    <w:rsid w:val="00441455"/>
    <w:rsid w:val="00441C6C"/>
    <w:rsid w:val="004434BD"/>
    <w:rsid w:val="00446FE9"/>
    <w:rsid w:val="00450A4D"/>
    <w:rsid w:val="00453A9E"/>
    <w:rsid w:val="0045452E"/>
    <w:rsid w:val="00454F80"/>
    <w:rsid w:val="00462927"/>
    <w:rsid w:val="00462955"/>
    <w:rsid w:val="004647B1"/>
    <w:rsid w:val="00465B13"/>
    <w:rsid w:val="00466462"/>
    <w:rsid w:val="004676FF"/>
    <w:rsid w:val="00471B30"/>
    <w:rsid w:val="00471F8A"/>
    <w:rsid w:val="00472608"/>
    <w:rsid w:val="00475453"/>
    <w:rsid w:val="0047604E"/>
    <w:rsid w:val="004763CB"/>
    <w:rsid w:val="004806BF"/>
    <w:rsid w:val="00480D84"/>
    <w:rsid w:val="004820CB"/>
    <w:rsid w:val="00482128"/>
    <w:rsid w:val="00482A3D"/>
    <w:rsid w:val="004832F6"/>
    <w:rsid w:val="00483D90"/>
    <w:rsid w:val="00483FBC"/>
    <w:rsid w:val="00484751"/>
    <w:rsid w:val="00484C82"/>
    <w:rsid w:val="00485C17"/>
    <w:rsid w:val="00490748"/>
    <w:rsid w:val="004910C8"/>
    <w:rsid w:val="0049205D"/>
    <w:rsid w:val="00492D70"/>
    <w:rsid w:val="0049332F"/>
    <w:rsid w:val="004947D7"/>
    <w:rsid w:val="00494CAE"/>
    <w:rsid w:val="00495AD8"/>
    <w:rsid w:val="00497994"/>
    <w:rsid w:val="00497BA3"/>
    <w:rsid w:val="004A1B2A"/>
    <w:rsid w:val="004A1F5C"/>
    <w:rsid w:val="004A2A5A"/>
    <w:rsid w:val="004A2B08"/>
    <w:rsid w:val="004A46BC"/>
    <w:rsid w:val="004A4756"/>
    <w:rsid w:val="004B1D8E"/>
    <w:rsid w:val="004B283F"/>
    <w:rsid w:val="004B3A3D"/>
    <w:rsid w:val="004B655A"/>
    <w:rsid w:val="004C0F7A"/>
    <w:rsid w:val="004C111A"/>
    <w:rsid w:val="004D0D9A"/>
    <w:rsid w:val="004D152D"/>
    <w:rsid w:val="004D255F"/>
    <w:rsid w:val="004D2785"/>
    <w:rsid w:val="004D2D51"/>
    <w:rsid w:val="004D369A"/>
    <w:rsid w:val="004D39E3"/>
    <w:rsid w:val="004D52F7"/>
    <w:rsid w:val="004D647F"/>
    <w:rsid w:val="004D6D2E"/>
    <w:rsid w:val="004D7D22"/>
    <w:rsid w:val="004D7D7F"/>
    <w:rsid w:val="004D7DC7"/>
    <w:rsid w:val="004E1A7E"/>
    <w:rsid w:val="004E1A85"/>
    <w:rsid w:val="004E1EE4"/>
    <w:rsid w:val="004E32A5"/>
    <w:rsid w:val="004E4401"/>
    <w:rsid w:val="004F5285"/>
    <w:rsid w:val="00500C40"/>
    <w:rsid w:val="00502C1B"/>
    <w:rsid w:val="0050464D"/>
    <w:rsid w:val="00505A6D"/>
    <w:rsid w:val="00511432"/>
    <w:rsid w:val="005115CD"/>
    <w:rsid w:val="00512AAA"/>
    <w:rsid w:val="00516440"/>
    <w:rsid w:val="00517173"/>
    <w:rsid w:val="00520DAC"/>
    <w:rsid w:val="005216AE"/>
    <w:rsid w:val="00521C1A"/>
    <w:rsid w:val="00524682"/>
    <w:rsid w:val="005270AE"/>
    <w:rsid w:val="0053072F"/>
    <w:rsid w:val="005325B8"/>
    <w:rsid w:val="0053279F"/>
    <w:rsid w:val="005343FE"/>
    <w:rsid w:val="00535C7E"/>
    <w:rsid w:val="00537720"/>
    <w:rsid w:val="00541870"/>
    <w:rsid w:val="005430EA"/>
    <w:rsid w:val="00543B13"/>
    <w:rsid w:val="00543BB1"/>
    <w:rsid w:val="00544545"/>
    <w:rsid w:val="0054556B"/>
    <w:rsid w:val="005457C8"/>
    <w:rsid w:val="00550A4F"/>
    <w:rsid w:val="00555610"/>
    <w:rsid w:val="00556626"/>
    <w:rsid w:val="005568E9"/>
    <w:rsid w:val="005604A0"/>
    <w:rsid w:val="0056192B"/>
    <w:rsid w:val="00561CFF"/>
    <w:rsid w:val="00562209"/>
    <w:rsid w:val="0056223F"/>
    <w:rsid w:val="00566BC9"/>
    <w:rsid w:val="00570E13"/>
    <w:rsid w:val="00572792"/>
    <w:rsid w:val="005735A5"/>
    <w:rsid w:val="00573B53"/>
    <w:rsid w:val="00576D10"/>
    <w:rsid w:val="00576D16"/>
    <w:rsid w:val="0057799A"/>
    <w:rsid w:val="005814C8"/>
    <w:rsid w:val="00582432"/>
    <w:rsid w:val="00582BA1"/>
    <w:rsid w:val="00582E60"/>
    <w:rsid w:val="00584B40"/>
    <w:rsid w:val="00585BE7"/>
    <w:rsid w:val="005876D3"/>
    <w:rsid w:val="00590784"/>
    <w:rsid w:val="00590785"/>
    <w:rsid w:val="005A0182"/>
    <w:rsid w:val="005A0820"/>
    <w:rsid w:val="005A161E"/>
    <w:rsid w:val="005A50FE"/>
    <w:rsid w:val="005A5AE0"/>
    <w:rsid w:val="005A67A2"/>
    <w:rsid w:val="005B101D"/>
    <w:rsid w:val="005B6402"/>
    <w:rsid w:val="005B7E87"/>
    <w:rsid w:val="005C17EE"/>
    <w:rsid w:val="005C4375"/>
    <w:rsid w:val="005C6256"/>
    <w:rsid w:val="005D0D76"/>
    <w:rsid w:val="005D2458"/>
    <w:rsid w:val="005D6A30"/>
    <w:rsid w:val="005D74BB"/>
    <w:rsid w:val="005E00BF"/>
    <w:rsid w:val="005E0490"/>
    <w:rsid w:val="005E54EE"/>
    <w:rsid w:val="005E7E3D"/>
    <w:rsid w:val="005F3E91"/>
    <w:rsid w:val="005F3F6E"/>
    <w:rsid w:val="005F412D"/>
    <w:rsid w:val="005F48F1"/>
    <w:rsid w:val="005F4B5C"/>
    <w:rsid w:val="005F4CD6"/>
    <w:rsid w:val="005F5457"/>
    <w:rsid w:val="005F5786"/>
    <w:rsid w:val="005F7DA8"/>
    <w:rsid w:val="0060148F"/>
    <w:rsid w:val="006021C9"/>
    <w:rsid w:val="00603729"/>
    <w:rsid w:val="006049C8"/>
    <w:rsid w:val="0060779F"/>
    <w:rsid w:val="00607BC9"/>
    <w:rsid w:val="0061146B"/>
    <w:rsid w:val="00612200"/>
    <w:rsid w:val="0061426E"/>
    <w:rsid w:val="006147CD"/>
    <w:rsid w:val="00615825"/>
    <w:rsid w:val="00615CFA"/>
    <w:rsid w:val="00622A5B"/>
    <w:rsid w:val="00623AB6"/>
    <w:rsid w:val="00625B5F"/>
    <w:rsid w:val="00633E3D"/>
    <w:rsid w:val="00636D1C"/>
    <w:rsid w:val="006373C2"/>
    <w:rsid w:val="006404EC"/>
    <w:rsid w:val="00641DF3"/>
    <w:rsid w:val="00642ED9"/>
    <w:rsid w:val="00644675"/>
    <w:rsid w:val="00645BBE"/>
    <w:rsid w:val="00646A84"/>
    <w:rsid w:val="00647D1F"/>
    <w:rsid w:val="0065000C"/>
    <w:rsid w:val="00652515"/>
    <w:rsid w:val="006529C2"/>
    <w:rsid w:val="0065303E"/>
    <w:rsid w:val="006535F6"/>
    <w:rsid w:val="0065583A"/>
    <w:rsid w:val="00655B92"/>
    <w:rsid w:val="00655C7C"/>
    <w:rsid w:val="00657E6A"/>
    <w:rsid w:val="00661470"/>
    <w:rsid w:val="00661BF2"/>
    <w:rsid w:val="006627BD"/>
    <w:rsid w:val="006648E1"/>
    <w:rsid w:val="00665E2F"/>
    <w:rsid w:val="00666AC3"/>
    <w:rsid w:val="006733D6"/>
    <w:rsid w:val="006733FA"/>
    <w:rsid w:val="0067447F"/>
    <w:rsid w:val="00675AB4"/>
    <w:rsid w:val="00680F0B"/>
    <w:rsid w:val="0068110E"/>
    <w:rsid w:val="00686F5A"/>
    <w:rsid w:val="006874BC"/>
    <w:rsid w:val="00687FF6"/>
    <w:rsid w:val="00690BA1"/>
    <w:rsid w:val="006912E5"/>
    <w:rsid w:val="00692BDF"/>
    <w:rsid w:val="00692C1A"/>
    <w:rsid w:val="00692FEA"/>
    <w:rsid w:val="00693D4D"/>
    <w:rsid w:val="00694B7A"/>
    <w:rsid w:val="00694E01"/>
    <w:rsid w:val="00696F50"/>
    <w:rsid w:val="00697DEB"/>
    <w:rsid w:val="006A1AB8"/>
    <w:rsid w:val="006A36A7"/>
    <w:rsid w:val="006A3A4F"/>
    <w:rsid w:val="006B00E4"/>
    <w:rsid w:val="006B20CE"/>
    <w:rsid w:val="006B42F1"/>
    <w:rsid w:val="006C12BC"/>
    <w:rsid w:val="006C1BEC"/>
    <w:rsid w:val="006C207A"/>
    <w:rsid w:val="006C2F90"/>
    <w:rsid w:val="006C31C3"/>
    <w:rsid w:val="006C4587"/>
    <w:rsid w:val="006C4626"/>
    <w:rsid w:val="006C4883"/>
    <w:rsid w:val="006C6CCF"/>
    <w:rsid w:val="006C7200"/>
    <w:rsid w:val="006D1C83"/>
    <w:rsid w:val="006D202A"/>
    <w:rsid w:val="006D622D"/>
    <w:rsid w:val="006D6C6C"/>
    <w:rsid w:val="006D7756"/>
    <w:rsid w:val="006E11FB"/>
    <w:rsid w:val="006E2B8F"/>
    <w:rsid w:val="006E582A"/>
    <w:rsid w:val="006E6185"/>
    <w:rsid w:val="006F109D"/>
    <w:rsid w:val="006F185F"/>
    <w:rsid w:val="006F2523"/>
    <w:rsid w:val="006F29AD"/>
    <w:rsid w:val="006F2F1A"/>
    <w:rsid w:val="006F43AF"/>
    <w:rsid w:val="006F54BD"/>
    <w:rsid w:val="006F5D71"/>
    <w:rsid w:val="006F6868"/>
    <w:rsid w:val="006F6E90"/>
    <w:rsid w:val="006F78ED"/>
    <w:rsid w:val="00704735"/>
    <w:rsid w:val="00704AA4"/>
    <w:rsid w:val="00712348"/>
    <w:rsid w:val="00712D6C"/>
    <w:rsid w:val="00714481"/>
    <w:rsid w:val="00714C0C"/>
    <w:rsid w:val="0071626E"/>
    <w:rsid w:val="00716A71"/>
    <w:rsid w:val="00717F4D"/>
    <w:rsid w:val="00721FBD"/>
    <w:rsid w:val="007224D4"/>
    <w:rsid w:val="00725E6D"/>
    <w:rsid w:val="007314D5"/>
    <w:rsid w:val="007321AC"/>
    <w:rsid w:val="007363FF"/>
    <w:rsid w:val="007365A2"/>
    <w:rsid w:val="00737DD1"/>
    <w:rsid w:val="0074214C"/>
    <w:rsid w:val="007423CF"/>
    <w:rsid w:val="00742721"/>
    <w:rsid w:val="00742949"/>
    <w:rsid w:val="00746BF2"/>
    <w:rsid w:val="007510C8"/>
    <w:rsid w:val="00752C60"/>
    <w:rsid w:val="007558D5"/>
    <w:rsid w:val="00755E08"/>
    <w:rsid w:val="00756335"/>
    <w:rsid w:val="007572FF"/>
    <w:rsid w:val="00761979"/>
    <w:rsid w:val="00761A9C"/>
    <w:rsid w:val="00761B14"/>
    <w:rsid w:val="00761ECB"/>
    <w:rsid w:val="007623E1"/>
    <w:rsid w:val="00764DFD"/>
    <w:rsid w:val="00766C3D"/>
    <w:rsid w:val="00770133"/>
    <w:rsid w:val="00773154"/>
    <w:rsid w:val="00773583"/>
    <w:rsid w:val="0077490C"/>
    <w:rsid w:val="00774D06"/>
    <w:rsid w:val="0078000C"/>
    <w:rsid w:val="007829E3"/>
    <w:rsid w:val="0078343F"/>
    <w:rsid w:val="007859F9"/>
    <w:rsid w:val="0078772A"/>
    <w:rsid w:val="007949B6"/>
    <w:rsid w:val="00794FA3"/>
    <w:rsid w:val="00795504"/>
    <w:rsid w:val="00795B98"/>
    <w:rsid w:val="0079644A"/>
    <w:rsid w:val="00796A50"/>
    <w:rsid w:val="0079712E"/>
    <w:rsid w:val="00797557"/>
    <w:rsid w:val="007A1028"/>
    <w:rsid w:val="007A42CB"/>
    <w:rsid w:val="007A6F6B"/>
    <w:rsid w:val="007A79D4"/>
    <w:rsid w:val="007A7B92"/>
    <w:rsid w:val="007A7CB5"/>
    <w:rsid w:val="007B1891"/>
    <w:rsid w:val="007B3251"/>
    <w:rsid w:val="007B585D"/>
    <w:rsid w:val="007B5E72"/>
    <w:rsid w:val="007B65B2"/>
    <w:rsid w:val="007B667A"/>
    <w:rsid w:val="007C0574"/>
    <w:rsid w:val="007C1BC5"/>
    <w:rsid w:val="007C2052"/>
    <w:rsid w:val="007C6EC2"/>
    <w:rsid w:val="007D1152"/>
    <w:rsid w:val="007D2B8E"/>
    <w:rsid w:val="007D53A1"/>
    <w:rsid w:val="007D7506"/>
    <w:rsid w:val="007D7C3A"/>
    <w:rsid w:val="007E13F9"/>
    <w:rsid w:val="007E3C0D"/>
    <w:rsid w:val="007E3FDB"/>
    <w:rsid w:val="007F09DD"/>
    <w:rsid w:val="007F109A"/>
    <w:rsid w:val="007F3326"/>
    <w:rsid w:val="007F38BE"/>
    <w:rsid w:val="007F3F1F"/>
    <w:rsid w:val="007F4065"/>
    <w:rsid w:val="007F5334"/>
    <w:rsid w:val="007F6C6B"/>
    <w:rsid w:val="007F769A"/>
    <w:rsid w:val="007F7BFB"/>
    <w:rsid w:val="008005BB"/>
    <w:rsid w:val="008033D4"/>
    <w:rsid w:val="0080380F"/>
    <w:rsid w:val="00803FF1"/>
    <w:rsid w:val="00805FCD"/>
    <w:rsid w:val="0080703A"/>
    <w:rsid w:val="008079EE"/>
    <w:rsid w:val="00810FC7"/>
    <w:rsid w:val="0081127A"/>
    <w:rsid w:val="00811574"/>
    <w:rsid w:val="00811F7F"/>
    <w:rsid w:val="008131C0"/>
    <w:rsid w:val="00814D21"/>
    <w:rsid w:val="00817AF9"/>
    <w:rsid w:val="00820D09"/>
    <w:rsid w:val="00822AFC"/>
    <w:rsid w:val="00824316"/>
    <w:rsid w:val="008259EC"/>
    <w:rsid w:val="00827FC2"/>
    <w:rsid w:val="00831240"/>
    <w:rsid w:val="00833824"/>
    <w:rsid w:val="0084216D"/>
    <w:rsid w:val="00842FBF"/>
    <w:rsid w:val="00847AE1"/>
    <w:rsid w:val="00850163"/>
    <w:rsid w:val="00850609"/>
    <w:rsid w:val="00852CC9"/>
    <w:rsid w:val="00853C51"/>
    <w:rsid w:val="0085407F"/>
    <w:rsid w:val="008579D7"/>
    <w:rsid w:val="00862420"/>
    <w:rsid w:val="00864605"/>
    <w:rsid w:val="00865DCC"/>
    <w:rsid w:val="0086645F"/>
    <w:rsid w:val="00867A14"/>
    <w:rsid w:val="0087085F"/>
    <w:rsid w:val="0087226F"/>
    <w:rsid w:val="008741F9"/>
    <w:rsid w:val="008755FC"/>
    <w:rsid w:val="00876177"/>
    <w:rsid w:val="008763F9"/>
    <w:rsid w:val="00877442"/>
    <w:rsid w:val="008801FB"/>
    <w:rsid w:val="00886FCE"/>
    <w:rsid w:val="00887361"/>
    <w:rsid w:val="00887946"/>
    <w:rsid w:val="00890037"/>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2614"/>
    <w:rsid w:val="008C2ACA"/>
    <w:rsid w:val="008C568A"/>
    <w:rsid w:val="008C6232"/>
    <w:rsid w:val="008D0D55"/>
    <w:rsid w:val="008D1FE3"/>
    <w:rsid w:val="008D3431"/>
    <w:rsid w:val="008D5287"/>
    <w:rsid w:val="008D6755"/>
    <w:rsid w:val="008D6D07"/>
    <w:rsid w:val="008D7FE8"/>
    <w:rsid w:val="008E1064"/>
    <w:rsid w:val="008E354A"/>
    <w:rsid w:val="008E51AB"/>
    <w:rsid w:val="008E6278"/>
    <w:rsid w:val="008E6A51"/>
    <w:rsid w:val="008E6D2B"/>
    <w:rsid w:val="008E7005"/>
    <w:rsid w:val="008F02EE"/>
    <w:rsid w:val="008F1DF3"/>
    <w:rsid w:val="008F2225"/>
    <w:rsid w:val="008F3738"/>
    <w:rsid w:val="008F54C5"/>
    <w:rsid w:val="008F5CA5"/>
    <w:rsid w:val="008F71F3"/>
    <w:rsid w:val="009004BB"/>
    <w:rsid w:val="00900794"/>
    <w:rsid w:val="00901241"/>
    <w:rsid w:val="00902955"/>
    <w:rsid w:val="00902A2C"/>
    <w:rsid w:val="00905C13"/>
    <w:rsid w:val="009076D8"/>
    <w:rsid w:val="00907F9B"/>
    <w:rsid w:val="0091060F"/>
    <w:rsid w:val="0091294E"/>
    <w:rsid w:val="00912B01"/>
    <w:rsid w:val="00912CAF"/>
    <w:rsid w:val="0091307A"/>
    <w:rsid w:val="009131ED"/>
    <w:rsid w:val="00914586"/>
    <w:rsid w:val="00915DF9"/>
    <w:rsid w:val="00917AD1"/>
    <w:rsid w:val="00920C9F"/>
    <w:rsid w:val="00921D5C"/>
    <w:rsid w:val="00922CE3"/>
    <w:rsid w:val="00922EE1"/>
    <w:rsid w:val="00925A25"/>
    <w:rsid w:val="00927EDC"/>
    <w:rsid w:val="00927EE3"/>
    <w:rsid w:val="00931CDD"/>
    <w:rsid w:val="00932F63"/>
    <w:rsid w:val="0093305D"/>
    <w:rsid w:val="009333D0"/>
    <w:rsid w:val="00933AFA"/>
    <w:rsid w:val="0093598F"/>
    <w:rsid w:val="009362B5"/>
    <w:rsid w:val="009417ED"/>
    <w:rsid w:val="009430EA"/>
    <w:rsid w:val="00943914"/>
    <w:rsid w:val="009441C6"/>
    <w:rsid w:val="009445EC"/>
    <w:rsid w:val="00944D1A"/>
    <w:rsid w:val="009510A0"/>
    <w:rsid w:val="00951385"/>
    <w:rsid w:val="009522BC"/>
    <w:rsid w:val="00953D22"/>
    <w:rsid w:val="00962EEA"/>
    <w:rsid w:val="009632F8"/>
    <w:rsid w:val="00963EB9"/>
    <w:rsid w:val="00964E10"/>
    <w:rsid w:val="00966662"/>
    <w:rsid w:val="00970827"/>
    <w:rsid w:val="00970A6C"/>
    <w:rsid w:val="00970DD0"/>
    <w:rsid w:val="00976938"/>
    <w:rsid w:val="00976D6B"/>
    <w:rsid w:val="00977CA3"/>
    <w:rsid w:val="00980415"/>
    <w:rsid w:val="00982099"/>
    <w:rsid w:val="00984B9A"/>
    <w:rsid w:val="00987F30"/>
    <w:rsid w:val="00991C56"/>
    <w:rsid w:val="00995F60"/>
    <w:rsid w:val="009A08EE"/>
    <w:rsid w:val="009A2C30"/>
    <w:rsid w:val="009A4065"/>
    <w:rsid w:val="009A55F8"/>
    <w:rsid w:val="009A573A"/>
    <w:rsid w:val="009A5778"/>
    <w:rsid w:val="009A7BC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61C3"/>
    <w:rsid w:val="009E6884"/>
    <w:rsid w:val="009E6D0E"/>
    <w:rsid w:val="009F1013"/>
    <w:rsid w:val="009F24F3"/>
    <w:rsid w:val="009F2DBF"/>
    <w:rsid w:val="009F3061"/>
    <w:rsid w:val="009F48E7"/>
    <w:rsid w:val="009F4FF5"/>
    <w:rsid w:val="009F5E7B"/>
    <w:rsid w:val="009F79B9"/>
    <w:rsid w:val="00A00247"/>
    <w:rsid w:val="00A0358A"/>
    <w:rsid w:val="00A049B7"/>
    <w:rsid w:val="00A05654"/>
    <w:rsid w:val="00A0646B"/>
    <w:rsid w:val="00A079FE"/>
    <w:rsid w:val="00A07B79"/>
    <w:rsid w:val="00A11984"/>
    <w:rsid w:val="00A13B78"/>
    <w:rsid w:val="00A206A0"/>
    <w:rsid w:val="00A2255F"/>
    <w:rsid w:val="00A24EFC"/>
    <w:rsid w:val="00A26D92"/>
    <w:rsid w:val="00A27C84"/>
    <w:rsid w:val="00A30676"/>
    <w:rsid w:val="00A30E73"/>
    <w:rsid w:val="00A3105A"/>
    <w:rsid w:val="00A315EB"/>
    <w:rsid w:val="00A325DF"/>
    <w:rsid w:val="00A32E04"/>
    <w:rsid w:val="00A32E9E"/>
    <w:rsid w:val="00A33226"/>
    <w:rsid w:val="00A35F88"/>
    <w:rsid w:val="00A37034"/>
    <w:rsid w:val="00A37BBC"/>
    <w:rsid w:val="00A37E36"/>
    <w:rsid w:val="00A41573"/>
    <w:rsid w:val="00A425DA"/>
    <w:rsid w:val="00A43114"/>
    <w:rsid w:val="00A44BAD"/>
    <w:rsid w:val="00A451FD"/>
    <w:rsid w:val="00A455D8"/>
    <w:rsid w:val="00A47242"/>
    <w:rsid w:val="00A47BDC"/>
    <w:rsid w:val="00A52488"/>
    <w:rsid w:val="00A5256D"/>
    <w:rsid w:val="00A5308B"/>
    <w:rsid w:val="00A530D1"/>
    <w:rsid w:val="00A538BD"/>
    <w:rsid w:val="00A560DD"/>
    <w:rsid w:val="00A64DE3"/>
    <w:rsid w:val="00A71520"/>
    <w:rsid w:val="00A755E7"/>
    <w:rsid w:val="00A7625B"/>
    <w:rsid w:val="00A769FA"/>
    <w:rsid w:val="00A76A55"/>
    <w:rsid w:val="00A772C1"/>
    <w:rsid w:val="00A804C2"/>
    <w:rsid w:val="00A8235A"/>
    <w:rsid w:val="00A82993"/>
    <w:rsid w:val="00A83106"/>
    <w:rsid w:val="00A838B3"/>
    <w:rsid w:val="00A84DF8"/>
    <w:rsid w:val="00A85AF9"/>
    <w:rsid w:val="00A86238"/>
    <w:rsid w:val="00A8657F"/>
    <w:rsid w:val="00A87D15"/>
    <w:rsid w:val="00A90351"/>
    <w:rsid w:val="00A90FBC"/>
    <w:rsid w:val="00A92335"/>
    <w:rsid w:val="00A93961"/>
    <w:rsid w:val="00A9671F"/>
    <w:rsid w:val="00AA0128"/>
    <w:rsid w:val="00AA1474"/>
    <w:rsid w:val="00AA3A18"/>
    <w:rsid w:val="00AA63F0"/>
    <w:rsid w:val="00AA765B"/>
    <w:rsid w:val="00AB00B5"/>
    <w:rsid w:val="00AB0E4C"/>
    <w:rsid w:val="00AB414B"/>
    <w:rsid w:val="00AB4FFD"/>
    <w:rsid w:val="00AB5C08"/>
    <w:rsid w:val="00AC2DEB"/>
    <w:rsid w:val="00AC2F00"/>
    <w:rsid w:val="00AC3235"/>
    <w:rsid w:val="00AC4BD1"/>
    <w:rsid w:val="00AC4D79"/>
    <w:rsid w:val="00AC5A51"/>
    <w:rsid w:val="00AC6197"/>
    <w:rsid w:val="00AC71DA"/>
    <w:rsid w:val="00AD068D"/>
    <w:rsid w:val="00AD3DB0"/>
    <w:rsid w:val="00AD4298"/>
    <w:rsid w:val="00AD48F1"/>
    <w:rsid w:val="00AD49B6"/>
    <w:rsid w:val="00AE0827"/>
    <w:rsid w:val="00AE0CF6"/>
    <w:rsid w:val="00AE0F6F"/>
    <w:rsid w:val="00AE0FEA"/>
    <w:rsid w:val="00AE2E5C"/>
    <w:rsid w:val="00AE4789"/>
    <w:rsid w:val="00AE4BB4"/>
    <w:rsid w:val="00AE4D17"/>
    <w:rsid w:val="00AE6349"/>
    <w:rsid w:val="00AE66BE"/>
    <w:rsid w:val="00AE6BB4"/>
    <w:rsid w:val="00AF2967"/>
    <w:rsid w:val="00AF2BFC"/>
    <w:rsid w:val="00AF3ED2"/>
    <w:rsid w:val="00AF5CC3"/>
    <w:rsid w:val="00AF6BE9"/>
    <w:rsid w:val="00B0239C"/>
    <w:rsid w:val="00B04421"/>
    <w:rsid w:val="00B0675A"/>
    <w:rsid w:val="00B07945"/>
    <w:rsid w:val="00B13FFA"/>
    <w:rsid w:val="00B145A5"/>
    <w:rsid w:val="00B20BB4"/>
    <w:rsid w:val="00B26C67"/>
    <w:rsid w:val="00B4008D"/>
    <w:rsid w:val="00B414ED"/>
    <w:rsid w:val="00B45C65"/>
    <w:rsid w:val="00B475CC"/>
    <w:rsid w:val="00B4777B"/>
    <w:rsid w:val="00B53556"/>
    <w:rsid w:val="00B53CB3"/>
    <w:rsid w:val="00B56056"/>
    <w:rsid w:val="00B56ABB"/>
    <w:rsid w:val="00B5755B"/>
    <w:rsid w:val="00B57DA5"/>
    <w:rsid w:val="00B6189A"/>
    <w:rsid w:val="00B669BC"/>
    <w:rsid w:val="00B72A05"/>
    <w:rsid w:val="00B73FCF"/>
    <w:rsid w:val="00B764F3"/>
    <w:rsid w:val="00B76AA2"/>
    <w:rsid w:val="00B76DB4"/>
    <w:rsid w:val="00B80AA5"/>
    <w:rsid w:val="00B837F7"/>
    <w:rsid w:val="00B8496A"/>
    <w:rsid w:val="00B87A4B"/>
    <w:rsid w:val="00B87B68"/>
    <w:rsid w:val="00B91AAD"/>
    <w:rsid w:val="00B91FD3"/>
    <w:rsid w:val="00B92508"/>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D3ED9"/>
    <w:rsid w:val="00BD56F1"/>
    <w:rsid w:val="00BD6548"/>
    <w:rsid w:val="00BE1736"/>
    <w:rsid w:val="00BE1796"/>
    <w:rsid w:val="00BE3FA7"/>
    <w:rsid w:val="00BE535F"/>
    <w:rsid w:val="00BE5642"/>
    <w:rsid w:val="00BF0C8B"/>
    <w:rsid w:val="00BF2F79"/>
    <w:rsid w:val="00BF3632"/>
    <w:rsid w:val="00BF3F7B"/>
    <w:rsid w:val="00BF69CA"/>
    <w:rsid w:val="00C03208"/>
    <w:rsid w:val="00C05A1C"/>
    <w:rsid w:val="00C11555"/>
    <w:rsid w:val="00C15917"/>
    <w:rsid w:val="00C1622C"/>
    <w:rsid w:val="00C16512"/>
    <w:rsid w:val="00C213DC"/>
    <w:rsid w:val="00C22EC1"/>
    <w:rsid w:val="00C2638F"/>
    <w:rsid w:val="00C32242"/>
    <w:rsid w:val="00C32C43"/>
    <w:rsid w:val="00C35287"/>
    <w:rsid w:val="00C36C87"/>
    <w:rsid w:val="00C36CC8"/>
    <w:rsid w:val="00C377AC"/>
    <w:rsid w:val="00C37C2C"/>
    <w:rsid w:val="00C404ED"/>
    <w:rsid w:val="00C407D9"/>
    <w:rsid w:val="00C42668"/>
    <w:rsid w:val="00C4309C"/>
    <w:rsid w:val="00C440F1"/>
    <w:rsid w:val="00C4730E"/>
    <w:rsid w:val="00C517CB"/>
    <w:rsid w:val="00C52B39"/>
    <w:rsid w:val="00C52CA1"/>
    <w:rsid w:val="00C53D23"/>
    <w:rsid w:val="00C563FF"/>
    <w:rsid w:val="00C57103"/>
    <w:rsid w:val="00C571F2"/>
    <w:rsid w:val="00C57AB2"/>
    <w:rsid w:val="00C607B1"/>
    <w:rsid w:val="00C61649"/>
    <w:rsid w:val="00C64AA4"/>
    <w:rsid w:val="00C668B1"/>
    <w:rsid w:val="00C7060E"/>
    <w:rsid w:val="00C70630"/>
    <w:rsid w:val="00C721C0"/>
    <w:rsid w:val="00C73D5E"/>
    <w:rsid w:val="00C7560D"/>
    <w:rsid w:val="00C75C73"/>
    <w:rsid w:val="00C7675B"/>
    <w:rsid w:val="00C774B6"/>
    <w:rsid w:val="00C77E34"/>
    <w:rsid w:val="00C84A6F"/>
    <w:rsid w:val="00C84C34"/>
    <w:rsid w:val="00C85E4A"/>
    <w:rsid w:val="00C87013"/>
    <w:rsid w:val="00C9019A"/>
    <w:rsid w:val="00C904F2"/>
    <w:rsid w:val="00C954EC"/>
    <w:rsid w:val="00C971FB"/>
    <w:rsid w:val="00C9772C"/>
    <w:rsid w:val="00C97BC5"/>
    <w:rsid w:val="00CA2219"/>
    <w:rsid w:val="00CA44C2"/>
    <w:rsid w:val="00CA5EAD"/>
    <w:rsid w:val="00CA699E"/>
    <w:rsid w:val="00CB428E"/>
    <w:rsid w:val="00CB61A4"/>
    <w:rsid w:val="00CB655B"/>
    <w:rsid w:val="00CC385F"/>
    <w:rsid w:val="00CC5C90"/>
    <w:rsid w:val="00CC7BFE"/>
    <w:rsid w:val="00CD18D7"/>
    <w:rsid w:val="00CD1BD9"/>
    <w:rsid w:val="00CD1C43"/>
    <w:rsid w:val="00CD2136"/>
    <w:rsid w:val="00CD2908"/>
    <w:rsid w:val="00CD2FA7"/>
    <w:rsid w:val="00CD30F1"/>
    <w:rsid w:val="00CD4F72"/>
    <w:rsid w:val="00CD5ADD"/>
    <w:rsid w:val="00CD763F"/>
    <w:rsid w:val="00CD7ACF"/>
    <w:rsid w:val="00CF356C"/>
    <w:rsid w:val="00CF45ED"/>
    <w:rsid w:val="00CF756E"/>
    <w:rsid w:val="00D017CD"/>
    <w:rsid w:val="00D02DA2"/>
    <w:rsid w:val="00D04F06"/>
    <w:rsid w:val="00D15B8D"/>
    <w:rsid w:val="00D176EB"/>
    <w:rsid w:val="00D209DB"/>
    <w:rsid w:val="00D20C60"/>
    <w:rsid w:val="00D20CDC"/>
    <w:rsid w:val="00D26970"/>
    <w:rsid w:val="00D26BEB"/>
    <w:rsid w:val="00D26E3D"/>
    <w:rsid w:val="00D30B7A"/>
    <w:rsid w:val="00D316B0"/>
    <w:rsid w:val="00D321F0"/>
    <w:rsid w:val="00D3265F"/>
    <w:rsid w:val="00D33BB1"/>
    <w:rsid w:val="00D34920"/>
    <w:rsid w:val="00D34D21"/>
    <w:rsid w:val="00D41FC7"/>
    <w:rsid w:val="00D430F7"/>
    <w:rsid w:val="00D4356B"/>
    <w:rsid w:val="00D450CF"/>
    <w:rsid w:val="00D47ADA"/>
    <w:rsid w:val="00D47ED7"/>
    <w:rsid w:val="00D514AA"/>
    <w:rsid w:val="00D514D9"/>
    <w:rsid w:val="00D55787"/>
    <w:rsid w:val="00D56EBD"/>
    <w:rsid w:val="00D60185"/>
    <w:rsid w:val="00D61B28"/>
    <w:rsid w:val="00D61D34"/>
    <w:rsid w:val="00D6681B"/>
    <w:rsid w:val="00D704CB"/>
    <w:rsid w:val="00D709E7"/>
    <w:rsid w:val="00D71140"/>
    <w:rsid w:val="00D71475"/>
    <w:rsid w:val="00D805F9"/>
    <w:rsid w:val="00D80EA9"/>
    <w:rsid w:val="00D83152"/>
    <w:rsid w:val="00D834D7"/>
    <w:rsid w:val="00D83A82"/>
    <w:rsid w:val="00D83D00"/>
    <w:rsid w:val="00D83D35"/>
    <w:rsid w:val="00D83E2D"/>
    <w:rsid w:val="00D87258"/>
    <w:rsid w:val="00DA06FC"/>
    <w:rsid w:val="00DA43C4"/>
    <w:rsid w:val="00DA46A5"/>
    <w:rsid w:val="00DA6630"/>
    <w:rsid w:val="00DA742F"/>
    <w:rsid w:val="00DA7678"/>
    <w:rsid w:val="00DA7BBB"/>
    <w:rsid w:val="00DA7D63"/>
    <w:rsid w:val="00DB1A97"/>
    <w:rsid w:val="00DB2039"/>
    <w:rsid w:val="00DB2259"/>
    <w:rsid w:val="00DB2457"/>
    <w:rsid w:val="00DB2658"/>
    <w:rsid w:val="00DB4CAB"/>
    <w:rsid w:val="00DB78E6"/>
    <w:rsid w:val="00DB7CEF"/>
    <w:rsid w:val="00DC0FBF"/>
    <w:rsid w:val="00DC30F0"/>
    <w:rsid w:val="00DC4D5D"/>
    <w:rsid w:val="00DC53B7"/>
    <w:rsid w:val="00DD0323"/>
    <w:rsid w:val="00DD1C36"/>
    <w:rsid w:val="00DD30FE"/>
    <w:rsid w:val="00DD355D"/>
    <w:rsid w:val="00DD414B"/>
    <w:rsid w:val="00DD74D2"/>
    <w:rsid w:val="00DD7E88"/>
    <w:rsid w:val="00DE7ECC"/>
    <w:rsid w:val="00DF019F"/>
    <w:rsid w:val="00DF04BE"/>
    <w:rsid w:val="00DF281A"/>
    <w:rsid w:val="00DF76B7"/>
    <w:rsid w:val="00DF7CCC"/>
    <w:rsid w:val="00E0187C"/>
    <w:rsid w:val="00E01E0A"/>
    <w:rsid w:val="00E02795"/>
    <w:rsid w:val="00E0445D"/>
    <w:rsid w:val="00E06192"/>
    <w:rsid w:val="00E064D3"/>
    <w:rsid w:val="00E14E3D"/>
    <w:rsid w:val="00E15572"/>
    <w:rsid w:val="00E15D5F"/>
    <w:rsid w:val="00E16C53"/>
    <w:rsid w:val="00E2132A"/>
    <w:rsid w:val="00E2199D"/>
    <w:rsid w:val="00E27332"/>
    <w:rsid w:val="00E312E1"/>
    <w:rsid w:val="00E32A76"/>
    <w:rsid w:val="00E32B49"/>
    <w:rsid w:val="00E33BFF"/>
    <w:rsid w:val="00E35999"/>
    <w:rsid w:val="00E4200F"/>
    <w:rsid w:val="00E453A6"/>
    <w:rsid w:val="00E46128"/>
    <w:rsid w:val="00E517A8"/>
    <w:rsid w:val="00E52363"/>
    <w:rsid w:val="00E5533D"/>
    <w:rsid w:val="00E555EA"/>
    <w:rsid w:val="00E55B45"/>
    <w:rsid w:val="00E56921"/>
    <w:rsid w:val="00E5782B"/>
    <w:rsid w:val="00E60438"/>
    <w:rsid w:val="00E62411"/>
    <w:rsid w:val="00E63216"/>
    <w:rsid w:val="00E638E1"/>
    <w:rsid w:val="00E6548A"/>
    <w:rsid w:val="00E7075F"/>
    <w:rsid w:val="00E7131E"/>
    <w:rsid w:val="00E71762"/>
    <w:rsid w:val="00E73927"/>
    <w:rsid w:val="00E746DD"/>
    <w:rsid w:val="00E748F5"/>
    <w:rsid w:val="00E75775"/>
    <w:rsid w:val="00E767AF"/>
    <w:rsid w:val="00E7764D"/>
    <w:rsid w:val="00E80310"/>
    <w:rsid w:val="00E83B83"/>
    <w:rsid w:val="00E83B95"/>
    <w:rsid w:val="00E83F5C"/>
    <w:rsid w:val="00E9234B"/>
    <w:rsid w:val="00E93EC9"/>
    <w:rsid w:val="00E95362"/>
    <w:rsid w:val="00E955CD"/>
    <w:rsid w:val="00E97451"/>
    <w:rsid w:val="00E97641"/>
    <w:rsid w:val="00EA0B36"/>
    <w:rsid w:val="00EA17BC"/>
    <w:rsid w:val="00EA46BD"/>
    <w:rsid w:val="00EA51B8"/>
    <w:rsid w:val="00EB24B6"/>
    <w:rsid w:val="00EB35C3"/>
    <w:rsid w:val="00EB3B33"/>
    <w:rsid w:val="00EB5EE0"/>
    <w:rsid w:val="00EB694E"/>
    <w:rsid w:val="00EB6C6F"/>
    <w:rsid w:val="00EB6ECD"/>
    <w:rsid w:val="00EB79A1"/>
    <w:rsid w:val="00EB7BB8"/>
    <w:rsid w:val="00EB7C59"/>
    <w:rsid w:val="00EC1FA2"/>
    <w:rsid w:val="00EC2276"/>
    <w:rsid w:val="00EC48CB"/>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60E8"/>
    <w:rsid w:val="00EE76F7"/>
    <w:rsid w:val="00EF0C0D"/>
    <w:rsid w:val="00EF6D00"/>
    <w:rsid w:val="00EF7C0F"/>
    <w:rsid w:val="00EF7E57"/>
    <w:rsid w:val="00F0129D"/>
    <w:rsid w:val="00F01997"/>
    <w:rsid w:val="00F02657"/>
    <w:rsid w:val="00F02705"/>
    <w:rsid w:val="00F03282"/>
    <w:rsid w:val="00F04BC4"/>
    <w:rsid w:val="00F052C8"/>
    <w:rsid w:val="00F076A4"/>
    <w:rsid w:val="00F11119"/>
    <w:rsid w:val="00F1164B"/>
    <w:rsid w:val="00F124E1"/>
    <w:rsid w:val="00F1425E"/>
    <w:rsid w:val="00F144A2"/>
    <w:rsid w:val="00F153D1"/>
    <w:rsid w:val="00F15845"/>
    <w:rsid w:val="00F218D1"/>
    <w:rsid w:val="00F21B1C"/>
    <w:rsid w:val="00F22103"/>
    <w:rsid w:val="00F223DC"/>
    <w:rsid w:val="00F25B68"/>
    <w:rsid w:val="00F25C26"/>
    <w:rsid w:val="00F265EB"/>
    <w:rsid w:val="00F2678C"/>
    <w:rsid w:val="00F2709B"/>
    <w:rsid w:val="00F27513"/>
    <w:rsid w:val="00F27FEB"/>
    <w:rsid w:val="00F31181"/>
    <w:rsid w:val="00F317BD"/>
    <w:rsid w:val="00F33BB6"/>
    <w:rsid w:val="00F34D22"/>
    <w:rsid w:val="00F35BF6"/>
    <w:rsid w:val="00F35D9D"/>
    <w:rsid w:val="00F37B23"/>
    <w:rsid w:val="00F37C0C"/>
    <w:rsid w:val="00F403EC"/>
    <w:rsid w:val="00F417EE"/>
    <w:rsid w:val="00F43188"/>
    <w:rsid w:val="00F4332E"/>
    <w:rsid w:val="00F45AB4"/>
    <w:rsid w:val="00F46351"/>
    <w:rsid w:val="00F466DE"/>
    <w:rsid w:val="00F4787C"/>
    <w:rsid w:val="00F510AF"/>
    <w:rsid w:val="00F51B6A"/>
    <w:rsid w:val="00F51F6B"/>
    <w:rsid w:val="00F54794"/>
    <w:rsid w:val="00F54FAD"/>
    <w:rsid w:val="00F55F25"/>
    <w:rsid w:val="00F56AAD"/>
    <w:rsid w:val="00F57AB4"/>
    <w:rsid w:val="00F621A4"/>
    <w:rsid w:val="00F62BFE"/>
    <w:rsid w:val="00F63FEF"/>
    <w:rsid w:val="00F6539F"/>
    <w:rsid w:val="00F66626"/>
    <w:rsid w:val="00F66975"/>
    <w:rsid w:val="00F6762A"/>
    <w:rsid w:val="00F67E6F"/>
    <w:rsid w:val="00F72B34"/>
    <w:rsid w:val="00F74360"/>
    <w:rsid w:val="00F74B37"/>
    <w:rsid w:val="00F77055"/>
    <w:rsid w:val="00F804BF"/>
    <w:rsid w:val="00F80EE0"/>
    <w:rsid w:val="00F82B8E"/>
    <w:rsid w:val="00F8335E"/>
    <w:rsid w:val="00F8346E"/>
    <w:rsid w:val="00F85187"/>
    <w:rsid w:val="00F855A2"/>
    <w:rsid w:val="00F917E4"/>
    <w:rsid w:val="00F9330E"/>
    <w:rsid w:val="00F93775"/>
    <w:rsid w:val="00F9385A"/>
    <w:rsid w:val="00F95116"/>
    <w:rsid w:val="00F95CC8"/>
    <w:rsid w:val="00F96505"/>
    <w:rsid w:val="00FA4488"/>
    <w:rsid w:val="00FB0949"/>
    <w:rsid w:val="00FB1535"/>
    <w:rsid w:val="00FB187B"/>
    <w:rsid w:val="00FB1C93"/>
    <w:rsid w:val="00FB2A22"/>
    <w:rsid w:val="00FB453A"/>
    <w:rsid w:val="00FB5685"/>
    <w:rsid w:val="00FB5A07"/>
    <w:rsid w:val="00FB65E3"/>
    <w:rsid w:val="00FC0E4A"/>
    <w:rsid w:val="00FC2F0D"/>
    <w:rsid w:val="00FC3092"/>
    <w:rsid w:val="00FC3D3D"/>
    <w:rsid w:val="00FC45FB"/>
    <w:rsid w:val="00FC47A4"/>
    <w:rsid w:val="00FC4C61"/>
    <w:rsid w:val="00FC6666"/>
    <w:rsid w:val="00FD41CC"/>
    <w:rsid w:val="00FD75DA"/>
    <w:rsid w:val="00FD770F"/>
    <w:rsid w:val="00FE0F13"/>
    <w:rsid w:val="00FE1375"/>
    <w:rsid w:val="00FE1E16"/>
    <w:rsid w:val="00FE222A"/>
    <w:rsid w:val="00FE3AC7"/>
    <w:rsid w:val="00FE3F12"/>
    <w:rsid w:val="00FE445F"/>
    <w:rsid w:val="00FE4B0B"/>
    <w:rsid w:val="00FE671A"/>
    <w:rsid w:val="00FF28A0"/>
    <w:rsid w:val="00FF32CE"/>
    <w:rsid w:val="00FF32D0"/>
    <w:rsid w:val="00FF3F8A"/>
    <w:rsid w:val="00FF57FF"/>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30A455AD-57DE-4842-BA5B-B3EE362B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Char"/>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pPr>
      <w:ind w:left="1418" w:hanging="1418"/>
      <w:outlineLvl w:val="3"/>
    </w:pPr>
    <w:rPr>
      <w:sz w:val="24"/>
    </w:rPr>
  </w:style>
  <w:style w:type="paragraph" w:styleId="5">
    <w:name w:val="heading 5"/>
    <w:aliases w:val="h5,Heading5,Head5,5"/>
    <w:basedOn w:val="4"/>
    <w:next w:val="a0"/>
    <w:link w:val="5Char"/>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91">
    <w:name w:val="目录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rsid w:val="00A206A0"/>
    <w:rPr>
      <w:rFonts w:ascii="Arial" w:hAnsi="Arial"/>
      <w:sz w:val="18"/>
      <w:lang w:val="en-GB" w:eastAsia="en-US" w:bidi="ar-SA"/>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756335"/>
    <w:rPr>
      <w:rFonts w:ascii="Arial" w:hAnsi="Arial"/>
      <w:sz w:val="28"/>
      <w:lang w:val="en-GB" w:eastAsia="en-US" w:bidi="ar-SA"/>
    </w:rPr>
  </w:style>
  <w:style w:type="character" w:customStyle="1" w:styleId="CharChar4">
    <w:name w:val="Char Char4"/>
    <w:rsid w:val="00DB4CAB"/>
    <w:rPr>
      <w:rFonts w:ascii="Arial" w:hAnsi="Arial"/>
      <w:sz w:val="24"/>
      <w:lang w:eastAsia="en-US"/>
    </w:rPr>
  </w:style>
  <w:style w:type="character" w:customStyle="1" w:styleId="PLChar">
    <w:name w:val="PL Char"/>
    <w:link w:val="PL"/>
    <w:rsid w:val="00F124E1"/>
    <w:rPr>
      <w:rFonts w:ascii="Courier New" w:hAnsi="Courier New"/>
      <w:noProof/>
      <w:sz w:val="16"/>
      <w:lang w:val="en-GB" w:eastAsia="en-US" w:bidi="ar-SA"/>
    </w:rPr>
  </w:style>
  <w:style w:type="character" w:customStyle="1" w:styleId="B2Char">
    <w:name w:val="B2 Char"/>
    <w:link w:val="B2"/>
    <w:rsid w:val="00DB2259"/>
    <w:rPr>
      <w:lang w:val="en-GB" w:eastAsia="en-US" w:bidi="ar-SA"/>
    </w:rPr>
  </w:style>
  <w:style w:type="character" w:customStyle="1" w:styleId="5Char">
    <w:name w:val="标题 5 Char"/>
    <w:aliases w:val="h5 Char,Heading5 Char,Head5 Char,5 Char"/>
    <w:link w:val="5"/>
    <w:rsid w:val="00FB65E3"/>
    <w:rPr>
      <w:rFonts w:ascii="Arial" w:hAnsi="Arial"/>
      <w:sz w:val="22"/>
      <w:lang w:val="en-GB" w:eastAsia="en-US" w:bidi="ar-SA"/>
    </w:rPr>
  </w:style>
  <w:style w:type="paragraph" w:customStyle="1" w:styleId="27">
    <w:name w:val="(文字) (文字)2"/>
    <w:semiHidden/>
    <w:rsid w:val="00A472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332B5"/>
    <w:rPr>
      <w:rFonts w:ascii="Arial" w:hAnsi="Arial"/>
      <w:sz w:val="32"/>
      <w:lang w:val="en-GB" w:eastAsia="en-US"/>
    </w:rPr>
  </w:style>
  <w:style w:type="character" w:customStyle="1" w:styleId="NOChar">
    <w:name w:val="NO Char"/>
    <w:link w:val="NO"/>
    <w:rsid w:val="0047604E"/>
    <w:rPr>
      <w:lang w:val="en-GB" w:eastAsia="en-US"/>
    </w:rPr>
  </w:style>
  <w:style w:type="character" w:customStyle="1" w:styleId="EXChar">
    <w:name w:val="EX Char"/>
    <w:link w:val="EX"/>
    <w:rsid w:val="0047604E"/>
    <w:rPr>
      <w:lang w:val="en-GB" w:eastAsia="en-US"/>
    </w:rPr>
  </w:style>
  <w:style w:type="paragraph" w:styleId="af9">
    <w:name w:val="List Paragraph"/>
    <w:basedOn w:val="a0"/>
    <w:uiPriority w:val="34"/>
    <w:qFormat/>
    <w:rsid w:val="00B56056"/>
    <w:pPr>
      <w:overflowPunct/>
      <w:autoSpaceDE/>
      <w:autoSpaceDN/>
      <w:adjustRightInd/>
      <w:ind w:firstLineChars="200" w:firstLine="420"/>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13</Pages>
  <Words>5433</Words>
  <Characters>30971</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RAN5 Discussion paper </vt:lpstr>
    </vt:vector>
  </TitlesOfParts>
  <Manager/>
  <Company>Anritsu</Company>
  <LinksUpToDate>false</LinksUpToDate>
  <CharactersWithSpaces>36332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dc:description/>
  <cp:lastModifiedBy>Huawei</cp:lastModifiedBy>
  <cp:revision>3</cp:revision>
  <cp:lastPrinted>2007-04-24T00:59:00Z</cp:lastPrinted>
  <dcterms:created xsi:type="dcterms:W3CDTF">2021-10-15T06:35:00Z</dcterms:created>
  <dcterms:modified xsi:type="dcterms:W3CDTF">2021-10-15T06:41:00Z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(3)3uVaIUefG3YLpbz72mgpjVSF/w/cIkF2db19wtSW2r4fRiY2hExMAjyqK8oZcgRUyKm29XNV
b1oYbaEmuvjAUeWrK21oQhjPKL2kmaZuiH1fK10/+7mVUckrHy+14Ftlpnu80wRy/3r7PwHT
OCM8J3qSrSijBrXvRQlhkx1gVKOcIKXkVUgpO0InIDgOOA6doHLxYmfaHKRyq2rQHYQyjv8e
ip+VXRaUrsqnmohiLm</vt:lpwstr>
  </property>
  <property fmtid="{D5CDD505-2E9C-101B-9397-08002B2CF9AE}" pid="3" name="_2015_ms_pID_7253431">
    <vt:lpwstr>H1mXg2VHQFYx6QJMnKaUPrLT9UFk7vfJrDyGApJCyIOi3Tx+ZOs5tA
dEAKA3xXMKzLFCZx3LL+BmxAioR/41SBFvdTrb+QlkKYgZ3h8xvjKvssZns6QDLd2dOnmI0I
Pd8GVE7UppIqT34RUCQzf3KKmk7pfJUmGx7lQ4Jyu2gOp0BTI+yVp889AqixoVQ4jB3CuJBK
t9X+9/THCVvxXHplIy3S8M4VaO/gKJUs8/WR</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1564536806</vt:lpwstr>
  </property>
</Properties>
</file>